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GraphQL Subscription support for WSO2 API Manager via websockets</w:t>
      </w:r>
    </w:p>
    <w:p w:rsidR="00000000" w:rsidDel="00000000" w:rsidP="00000000" w:rsidRDefault="00000000" w:rsidRPr="00000000" w14:paraId="00000002">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3">
      <w:pPr>
        <w:numPr>
          <w:ilvl w:val="0"/>
          <w:numId w:val="3"/>
        </w:numPr>
        <w:ind w:left="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current WSO2 API Manager provides the ability to manage operations of the GraphQL API. The root types of the GraphQL schema are the query, mutation and subscription type, which are the three types of operations that can be used to run requests from a GraphQL schema. </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numPr>
          <w:ilvl w:val="0"/>
          <w:numId w:val="2"/>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Query - Allows to fetch data.</w:t>
      </w:r>
    </w:p>
    <w:p w:rsidR="00000000" w:rsidDel="00000000" w:rsidP="00000000" w:rsidRDefault="00000000" w:rsidRPr="00000000" w14:paraId="00000008">
      <w:pPr>
        <w:numPr>
          <w:ilvl w:val="0"/>
          <w:numId w:val="2"/>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Mutation - Allows to create and modify the server side data.</w:t>
      </w:r>
    </w:p>
    <w:p w:rsidR="00000000" w:rsidDel="00000000" w:rsidP="00000000" w:rsidRDefault="00000000" w:rsidRPr="00000000" w14:paraId="00000009">
      <w:pPr>
        <w:numPr>
          <w:ilvl w:val="0"/>
          <w:numId w:val="2"/>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Subscription - Allows a server to send data to its clients when a specific event happens.</w:t>
      </w:r>
    </w:p>
    <w:p w:rsidR="00000000" w:rsidDel="00000000" w:rsidP="00000000" w:rsidRDefault="00000000" w:rsidRPr="00000000" w14:paraId="0000000A">
      <w:pPr>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current WSO2 API Manager is supported only for GraphQL queries and </w:t>
      </w:r>
      <w:r w:rsidDel="00000000" w:rsidR="00000000" w:rsidRPr="00000000">
        <w:rPr>
          <w:rFonts w:ascii="Times New Roman" w:cs="Times New Roman" w:eastAsia="Times New Roman" w:hAnsi="Times New Roman"/>
          <w:sz w:val="28"/>
          <w:szCs w:val="28"/>
          <w:rtl w:val="0"/>
        </w:rPr>
        <w:t xml:space="preserve">mutations</w:t>
      </w:r>
      <w:r w:rsidDel="00000000" w:rsidR="00000000" w:rsidRPr="00000000">
        <w:rPr>
          <w:rFonts w:ascii="Times New Roman" w:cs="Times New Roman" w:eastAsia="Times New Roman" w:hAnsi="Times New Roman"/>
          <w:sz w:val="28"/>
          <w:szCs w:val="28"/>
          <w:rtl w:val="0"/>
        </w:rPr>
        <w:t xml:space="preserve"> features. In current implementation, HTTP is used to fetch and modify the server side data. So using this current WSO2 API manager, clients are not able to handle the real-time updates in GraphQL APIs. To get the real-time updates, it should be created using protocols like websockets.The existing WSO2 API manager should be upgraded by implementing this real-time capability. So the existing issue can be eliminated by implementing GraphQL subscription support for WSO2 API Manager via websockets.</w:t>
      </w:r>
    </w:p>
    <w:p w:rsidR="00000000" w:rsidDel="00000000" w:rsidP="00000000" w:rsidRDefault="00000000" w:rsidRPr="00000000" w14:paraId="0000000C">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numPr>
          <w:ilvl w:val="0"/>
          <w:numId w:val="3"/>
        </w:numPr>
        <w:ind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Implementation Approach</w:t>
      </w:r>
    </w:p>
    <w:p w:rsidR="00000000" w:rsidDel="00000000" w:rsidP="00000000" w:rsidRDefault="00000000" w:rsidRPr="00000000" w14:paraId="0000000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numPr>
          <w:ilvl w:val="0"/>
          <w:numId w:val="1"/>
        </w:numPr>
        <w:ind w:left="27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creating the GraphQL API, first check the GraphQL schema to clarify whether the subscription type is available or not.</w:t>
      </w:r>
    </w:p>
    <w:p w:rsidR="00000000" w:rsidDel="00000000" w:rsidP="00000000" w:rsidRDefault="00000000" w:rsidRPr="00000000" w14:paraId="00000010">
      <w:pPr>
        <w:numPr>
          <w:ilvl w:val="0"/>
          <w:numId w:val="1"/>
        </w:numPr>
        <w:ind w:left="27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If there was no subscription type in the schema, There was nothing to modify the existing implementation.</w:t>
      </w:r>
    </w:p>
    <w:p w:rsidR="00000000" w:rsidDel="00000000" w:rsidP="00000000" w:rsidRDefault="00000000" w:rsidRPr="00000000" w14:paraId="00000011">
      <w:pPr>
        <w:numPr>
          <w:ilvl w:val="0"/>
          <w:numId w:val="1"/>
        </w:numPr>
        <w:ind w:left="27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If there is a subscription type operation, then have to initialize the websocket endpoint to execute the subscription operation.</w:t>
      </w:r>
    </w:p>
    <w:p w:rsidR="00000000" w:rsidDel="00000000" w:rsidP="00000000" w:rsidRDefault="00000000" w:rsidRPr="00000000" w14:paraId="00000012">
      <w:pPr>
        <w:numPr>
          <w:ilvl w:val="0"/>
          <w:numId w:val="1"/>
        </w:numPr>
        <w:ind w:left="27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Then queries and mutation type operations can access the http endpoint to call the GraphQL backend and the subscription type operations can access the ws endpoint to get the real time updates of the GraphQL backend.</w:t>
      </w:r>
    </w:p>
    <w:p w:rsidR="00000000" w:rsidDel="00000000" w:rsidP="00000000" w:rsidRDefault="00000000" w:rsidRPr="00000000" w14:paraId="00000013">
      <w:pPr>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ind w:left="72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Flow Chart</w:t>
      </w:r>
    </w:p>
    <w:p w:rsidR="00000000" w:rsidDel="00000000" w:rsidP="00000000" w:rsidRDefault="00000000" w:rsidRPr="00000000" w14:paraId="00000015">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343275" cy="4008267"/>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343275" cy="4008267"/>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ind w:left="72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Design Diagram</w:t>
      </w:r>
    </w:p>
    <w:p w:rsidR="00000000" w:rsidDel="00000000" w:rsidP="00000000" w:rsidRDefault="00000000" w:rsidRPr="00000000" w14:paraId="00000019">
      <w:pPr>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905375" cy="2093782"/>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905375" cy="2093782"/>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ind w:left="720" w:firstLine="0"/>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