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F3" w:rsidRPr="00317CF9" w:rsidRDefault="005B42F3" w:rsidP="005B42F3">
      <w:pPr>
        <w:jc w:val="center"/>
        <w:rPr>
          <w:b/>
          <w:bCs/>
          <w:sz w:val="28"/>
          <w:u w:val="single"/>
        </w:rPr>
      </w:pPr>
      <w:r w:rsidRPr="00317CF9">
        <w:rPr>
          <w:b/>
          <w:bCs/>
          <w:sz w:val="28"/>
          <w:u w:val="single"/>
        </w:rPr>
        <w:t>RESOLUTIONS</w:t>
      </w:r>
    </w:p>
    <w:p w:rsidR="00B10830" w:rsidRPr="00B169DA" w:rsidRDefault="00797FB2" w:rsidP="00317CF9">
      <w:pPr>
        <w:pStyle w:val="ListParagraph"/>
        <w:numPr>
          <w:ilvl w:val="0"/>
          <w:numId w:val="1"/>
        </w:numPr>
        <w:ind w:left="709" w:firstLine="0"/>
        <w:jc w:val="both"/>
        <w:rPr>
          <w:sz w:val="28"/>
        </w:rPr>
      </w:pPr>
      <w:r w:rsidRPr="00B169DA">
        <w:rPr>
          <w:sz w:val="28"/>
        </w:rPr>
        <w:t>The issue of illegal migrants is no longer a National issue, it is an interna</w:t>
      </w:r>
      <w:r w:rsidR="001D0C7E">
        <w:rPr>
          <w:sz w:val="28"/>
        </w:rPr>
        <w:t>tiona</w:t>
      </w:r>
      <w:r w:rsidRPr="00B169DA">
        <w:rPr>
          <w:sz w:val="28"/>
        </w:rPr>
        <w:t>l issue because it involves 2(two) countries. Theref</w:t>
      </w:r>
      <w:r w:rsidR="00317CF9" w:rsidRPr="00B169DA">
        <w:rPr>
          <w:sz w:val="28"/>
        </w:rPr>
        <w:t xml:space="preserve">ore this has to be dealt by the </w:t>
      </w:r>
      <w:r w:rsidRPr="00B169DA">
        <w:rPr>
          <w:sz w:val="28"/>
        </w:rPr>
        <w:t>principles of International law.</w:t>
      </w:r>
    </w:p>
    <w:p w:rsidR="00797FB2" w:rsidRPr="00317CF9" w:rsidRDefault="00797FB2" w:rsidP="00317CF9">
      <w:pPr>
        <w:ind w:left="709" w:firstLine="11"/>
        <w:jc w:val="both"/>
        <w:rPr>
          <w:sz w:val="28"/>
        </w:rPr>
      </w:pPr>
      <w:r w:rsidRPr="00317CF9">
        <w:rPr>
          <w:sz w:val="28"/>
        </w:rPr>
        <w:t xml:space="preserve">The International Law is primarily based on treaties and Article 51(C) of the Constitution of </w:t>
      </w:r>
      <w:r w:rsidR="00317CF9" w:rsidRPr="00317CF9">
        <w:rPr>
          <w:sz w:val="28"/>
        </w:rPr>
        <w:t xml:space="preserve">   </w:t>
      </w:r>
      <w:r w:rsidRPr="00317CF9">
        <w:rPr>
          <w:sz w:val="28"/>
        </w:rPr>
        <w:t>India imposes an obligation to respect International treaties, documents, etc.</w:t>
      </w:r>
    </w:p>
    <w:p w:rsidR="00797FB2" w:rsidRPr="00317CF9" w:rsidRDefault="00B169DA" w:rsidP="00317CF9">
      <w:pPr>
        <w:ind w:left="709"/>
        <w:jc w:val="both"/>
        <w:rPr>
          <w:sz w:val="28"/>
        </w:rPr>
      </w:pPr>
      <w:r>
        <w:rPr>
          <w:sz w:val="28"/>
        </w:rPr>
        <w:t xml:space="preserve">Simultaneously </w:t>
      </w:r>
      <w:r w:rsidR="00797FB2" w:rsidRPr="00317CF9">
        <w:rPr>
          <w:sz w:val="28"/>
        </w:rPr>
        <w:t xml:space="preserve">being a member state to the UN, the state of Bangladesh is also under the International Law obligation of Treaties. </w:t>
      </w:r>
      <w:r w:rsidR="005B42F3" w:rsidRPr="00317CF9">
        <w:rPr>
          <w:sz w:val="28"/>
        </w:rPr>
        <w:t>To resolve this vexed problem of unabatedly increasing number of illegally influxed Bangladeshi citizens into the territory of India, posing a greater threat in the form of an external aggression (article 355 of the Constitution) , a treaty based solution compatible to the International Law norms is the only alternative.</w:t>
      </w:r>
    </w:p>
    <w:p w:rsidR="005B42F3" w:rsidRPr="00317CF9" w:rsidRDefault="005B42F3" w:rsidP="00317CF9">
      <w:pPr>
        <w:ind w:left="709" w:firstLine="11"/>
        <w:jc w:val="both"/>
        <w:rPr>
          <w:sz w:val="28"/>
        </w:rPr>
      </w:pPr>
      <w:r w:rsidRPr="00317CF9">
        <w:rPr>
          <w:sz w:val="28"/>
        </w:rPr>
        <w:t>Govt. Of India will have to initiate its obligation, as per the direction of the Hon’ble Supreme Court of India to negotiate with the state of Bangladesh and diplomatically convince them to come forward to sign the REPATRIATION TREATY with India in connection with the illegal immigrants who are citizens of Bangladesh by birth and their descendants.</w:t>
      </w:r>
    </w:p>
    <w:p w:rsidR="005B42F3" w:rsidRPr="00317CF9" w:rsidRDefault="005B42F3" w:rsidP="00317CF9">
      <w:pPr>
        <w:ind w:left="709" w:firstLine="11"/>
        <w:jc w:val="both"/>
        <w:rPr>
          <w:sz w:val="28"/>
        </w:rPr>
      </w:pPr>
      <w:r w:rsidRPr="00317CF9">
        <w:rPr>
          <w:sz w:val="28"/>
        </w:rPr>
        <w:t>To support this proposal, we may draw the attention of the Govt. Of India to compare the census reports of both the countries during this period in question and to justify that the abnormal</w:t>
      </w:r>
      <w:r w:rsidR="001D0C7E">
        <w:rPr>
          <w:sz w:val="28"/>
        </w:rPr>
        <w:t xml:space="preserve"> decrease in the population on </w:t>
      </w:r>
      <w:r w:rsidRPr="00317CF9">
        <w:rPr>
          <w:sz w:val="28"/>
        </w:rPr>
        <w:t>the other side of the international border and the abnormal increase of population within the territory of India should be thrusted upon in a convincing way.</w:t>
      </w:r>
    </w:p>
    <w:p w:rsidR="005B42F3" w:rsidRPr="00317CF9" w:rsidRDefault="005B42F3" w:rsidP="00317CF9">
      <w:pPr>
        <w:ind w:left="709"/>
        <w:jc w:val="both"/>
        <w:rPr>
          <w:sz w:val="28"/>
        </w:rPr>
      </w:pPr>
      <w:r w:rsidRPr="00317CF9">
        <w:rPr>
          <w:sz w:val="28"/>
        </w:rPr>
        <w:t xml:space="preserve">If need be, the scientific method of determining the genetic linkage of this unabatedly increasing population within the territory of India, i.e. Assam may also be also adopted in the form of DNA fingerprinting. </w:t>
      </w:r>
    </w:p>
    <w:p w:rsidR="005B42F3" w:rsidRPr="00317CF9" w:rsidRDefault="005B42F3" w:rsidP="00317CF9">
      <w:pPr>
        <w:ind w:left="720"/>
        <w:jc w:val="both"/>
        <w:rPr>
          <w:sz w:val="28"/>
        </w:rPr>
      </w:pPr>
      <w:r w:rsidRPr="00317CF9">
        <w:rPr>
          <w:sz w:val="28"/>
        </w:rPr>
        <w:t>In the event of Bangladesh not agreeing upon the proposal put forward with logic by Govt. Of India, then we will have to</w:t>
      </w:r>
      <w:r w:rsidR="00B37A9D" w:rsidRPr="00317CF9">
        <w:rPr>
          <w:sz w:val="28"/>
        </w:rPr>
        <w:t xml:space="preserve"> approach the United </w:t>
      </w:r>
      <w:r w:rsidR="00B37A9D" w:rsidRPr="00317CF9">
        <w:rPr>
          <w:sz w:val="28"/>
        </w:rPr>
        <w:lastRenderedPageBreak/>
        <w:t>Nations Sys</w:t>
      </w:r>
      <w:r w:rsidRPr="00317CF9">
        <w:rPr>
          <w:sz w:val="28"/>
        </w:rPr>
        <w:t>tem so that the International obligation</w:t>
      </w:r>
      <w:r w:rsidR="00B37A9D" w:rsidRPr="00317CF9">
        <w:rPr>
          <w:sz w:val="28"/>
        </w:rPr>
        <w:t xml:space="preserve">, the state of Bangladesh should discharge , may be morally compelled to carry out. </w:t>
      </w:r>
      <w:r w:rsidRPr="00317CF9">
        <w:rPr>
          <w:sz w:val="28"/>
        </w:rPr>
        <w:t xml:space="preserve"> </w:t>
      </w:r>
    </w:p>
    <w:p w:rsidR="00317CF9" w:rsidRDefault="00317CF9" w:rsidP="00317CF9">
      <w:pPr>
        <w:pStyle w:val="ListParagraph"/>
        <w:numPr>
          <w:ilvl w:val="0"/>
          <w:numId w:val="1"/>
        </w:numPr>
        <w:ind w:left="426" w:hanging="426"/>
        <w:jc w:val="both"/>
        <w:rPr>
          <w:sz w:val="28"/>
        </w:rPr>
      </w:pPr>
      <w:r w:rsidRPr="00317CF9">
        <w:rPr>
          <w:sz w:val="28"/>
        </w:rPr>
        <w:t>The meeting has decided to impress upon the GOI to initiate all needful steps on an urgent basis to implement Clause 6, 7 &amp; 9 of the Assam Accord</w:t>
      </w:r>
      <w:r w:rsidR="00B169DA">
        <w:rPr>
          <w:sz w:val="28"/>
        </w:rPr>
        <w:t xml:space="preserve"> and all factual data and arguments in this regard which have come to light in today’s seminar will be submitted to GOI.</w:t>
      </w:r>
    </w:p>
    <w:p w:rsidR="00317CF9" w:rsidRPr="00317CF9" w:rsidRDefault="00317CF9" w:rsidP="00317CF9">
      <w:pPr>
        <w:pStyle w:val="ListParagraph"/>
        <w:ind w:left="426"/>
        <w:jc w:val="both"/>
        <w:rPr>
          <w:sz w:val="28"/>
        </w:rPr>
      </w:pPr>
    </w:p>
    <w:p w:rsidR="00B37A9D" w:rsidRDefault="00B37A9D" w:rsidP="00317CF9">
      <w:pPr>
        <w:pStyle w:val="ListParagraph"/>
        <w:numPr>
          <w:ilvl w:val="0"/>
          <w:numId w:val="1"/>
        </w:numPr>
        <w:ind w:left="426" w:hanging="426"/>
        <w:jc w:val="both"/>
        <w:rPr>
          <w:sz w:val="28"/>
        </w:rPr>
      </w:pPr>
      <w:r w:rsidRPr="00317CF9">
        <w:rPr>
          <w:sz w:val="28"/>
        </w:rPr>
        <w:t>The oft</w:t>
      </w:r>
      <w:r w:rsidR="00B159A1">
        <w:rPr>
          <w:sz w:val="28"/>
        </w:rPr>
        <w:t>en</w:t>
      </w:r>
      <w:r w:rsidRPr="00317CF9">
        <w:rPr>
          <w:sz w:val="28"/>
        </w:rPr>
        <w:t xml:space="preserve"> repeated accusation that the Assam Accord</w:t>
      </w:r>
      <w:r w:rsidR="001D0C7E">
        <w:rPr>
          <w:sz w:val="28"/>
        </w:rPr>
        <w:t xml:space="preserve"> (Memorandum of Settlement) </w:t>
      </w:r>
      <w:r w:rsidRPr="00317CF9">
        <w:rPr>
          <w:sz w:val="28"/>
        </w:rPr>
        <w:t xml:space="preserve"> is not legally valid and is faulty does not hold ground because the circumstances and period when this Accord (memorandum of Settlement) was signed is completely different from the </w:t>
      </w:r>
      <w:r w:rsidR="00B159A1">
        <w:rPr>
          <w:sz w:val="28"/>
        </w:rPr>
        <w:t xml:space="preserve">prevailing </w:t>
      </w:r>
      <w:r w:rsidRPr="00317CF9">
        <w:rPr>
          <w:sz w:val="28"/>
        </w:rPr>
        <w:t>international scenario &amp; situation today and hence looking back at an Accord signed 29 years back  from today’s perspective is not justifie</w:t>
      </w:r>
      <w:r w:rsidR="00CC36BC">
        <w:rPr>
          <w:sz w:val="28"/>
        </w:rPr>
        <w:t xml:space="preserve">d. If need be, </w:t>
      </w:r>
      <w:r w:rsidR="00317CF9">
        <w:rPr>
          <w:sz w:val="28"/>
        </w:rPr>
        <w:t>because of changed</w:t>
      </w:r>
      <w:r w:rsidRPr="00317CF9">
        <w:rPr>
          <w:sz w:val="28"/>
        </w:rPr>
        <w:t xml:space="preserve"> circumstances and international norms, a logical and factually justified demand may be placed before the GOI for addition of some more </w:t>
      </w:r>
      <w:r w:rsidR="00317CF9">
        <w:rPr>
          <w:sz w:val="28"/>
        </w:rPr>
        <w:t xml:space="preserve">required </w:t>
      </w:r>
      <w:r w:rsidRPr="00317CF9">
        <w:rPr>
          <w:sz w:val="28"/>
        </w:rPr>
        <w:t xml:space="preserve">clauses </w:t>
      </w:r>
      <w:r w:rsidR="00317CF9">
        <w:rPr>
          <w:sz w:val="28"/>
        </w:rPr>
        <w:t xml:space="preserve">which have become </w:t>
      </w:r>
      <w:r w:rsidR="0067315F">
        <w:rPr>
          <w:sz w:val="28"/>
        </w:rPr>
        <w:t xml:space="preserve">necessary and pertinent </w:t>
      </w:r>
      <w:r w:rsidR="00317CF9">
        <w:rPr>
          <w:sz w:val="28"/>
        </w:rPr>
        <w:t xml:space="preserve"> in today’s changed </w:t>
      </w:r>
      <w:r w:rsidR="00B80BB0">
        <w:rPr>
          <w:sz w:val="28"/>
        </w:rPr>
        <w:t xml:space="preserve">regional, </w:t>
      </w:r>
      <w:r w:rsidR="00317CF9">
        <w:rPr>
          <w:sz w:val="28"/>
        </w:rPr>
        <w:t xml:space="preserve">national &amp; international scenario </w:t>
      </w:r>
      <w:r w:rsidRPr="00317CF9">
        <w:rPr>
          <w:sz w:val="28"/>
        </w:rPr>
        <w:t xml:space="preserve">in the said Accord to make it more effective and relevant in today’s circumstances. </w:t>
      </w:r>
    </w:p>
    <w:p w:rsidR="007948E0" w:rsidRPr="007948E0" w:rsidRDefault="007948E0" w:rsidP="007948E0">
      <w:pPr>
        <w:pStyle w:val="ListParagraph"/>
        <w:rPr>
          <w:sz w:val="28"/>
        </w:rPr>
      </w:pPr>
    </w:p>
    <w:p w:rsidR="007948E0" w:rsidRDefault="007948E0" w:rsidP="007948E0">
      <w:pPr>
        <w:pStyle w:val="ListParagraph"/>
        <w:ind w:left="426"/>
        <w:jc w:val="both"/>
        <w:rPr>
          <w:sz w:val="28"/>
        </w:rPr>
      </w:pPr>
    </w:p>
    <w:p w:rsidR="007948E0" w:rsidRDefault="007948E0" w:rsidP="007948E0">
      <w:pPr>
        <w:pStyle w:val="ListParagraph"/>
        <w:ind w:left="426"/>
        <w:jc w:val="both"/>
        <w:rPr>
          <w:sz w:val="28"/>
        </w:rPr>
      </w:pPr>
      <w:r>
        <w:rPr>
          <w:sz w:val="28"/>
        </w:rPr>
        <w:t>Dr. Aroop J Kalita</w:t>
      </w:r>
    </w:p>
    <w:p w:rsidR="007948E0" w:rsidRDefault="007948E0" w:rsidP="007948E0">
      <w:pPr>
        <w:pStyle w:val="ListParagraph"/>
        <w:ind w:left="426"/>
        <w:jc w:val="both"/>
        <w:rPr>
          <w:sz w:val="28"/>
        </w:rPr>
      </w:pPr>
      <w:r>
        <w:rPr>
          <w:sz w:val="28"/>
        </w:rPr>
        <w:t>Samar Jyoti Bezbaruah</w:t>
      </w:r>
    </w:p>
    <w:p w:rsidR="007948E0" w:rsidRDefault="007948E0" w:rsidP="007948E0">
      <w:pPr>
        <w:pStyle w:val="ListParagraph"/>
        <w:ind w:left="426"/>
        <w:jc w:val="both"/>
        <w:rPr>
          <w:sz w:val="28"/>
        </w:rPr>
      </w:pPr>
      <w:r>
        <w:rPr>
          <w:sz w:val="28"/>
        </w:rPr>
        <w:t>Dr. Shyamal Bhuyan</w:t>
      </w:r>
    </w:p>
    <w:p w:rsidR="00930063" w:rsidRDefault="00930063" w:rsidP="007948E0">
      <w:pPr>
        <w:pStyle w:val="ListParagraph"/>
        <w:ind w:left="426"/>
        <w:jc w:val="both"/>
        <w:rPr>
          <w:sz w:val="28"/>
        </w:rPr>
      </w:pPr>
      <w:r>
        <w:rPr>
          <w:sz w:val="28"/>
        </w:rPr>
        <w:t xml:space="preserve">Jatiya Gana Sangram Parishad, Axom </w:t>
      </w:r>
    </w:p>
    <w:p w:rsidR="007948E0" w:rsidRPr="00317CF9" w:rsidRDefault="007948E0" w:rsidP="007948E0">
      <w:pPr>
        <w:pStyle w:val="ListParagraph"/>
        <w:ind w:left="426"/>
        <w:jc w:val="both"/>
        <w:rPr>
          <w:sz w:val="28"/>
        </w:rPr>
      </w:pPr>
    </w:p>
    <w:p w:rsidR="00317CF9" w:rsidRPr="00317CF9" w:rsidRDefault="00317CF9" w:rsidP="00317CF9">
      <w:pPr>
        <w:pStyle w:val="ListParagraph"/>
        <w:ind w:left="0"/>
        <w:jc w:val="both"/>
        <w:rPr>
          <w:sz w:val="28"/>
        </w:rPr>
      </w:pPr>
    </w:p>
    <w:p w:rsidR="005B42F3" w:rsidRPr="00317CF9" w:rsidRDefault="005B42F3" w:rsidP="00797FB2">
      <w:pPr>
        <w:jc w:val="both"/>
        <w:rPr>
          <w:sz w:val="28"/>
        </w:rPr>
      </w:pPr>
    </w:p>
    <w:p w:rsidR="005B42F3" w:rsidRPr="00317CF9" w:rsidRDefault="005B42F3" w:rsidP="00797FB2">
      <w:pPr>
        <w:jc w:val="both"/>
        <w:rPr>
          <w:sz w:val="28"/>
        </w:rPr>
      </w:pPr>
    </w:p>
    <w:p w:rsidR="005B42F3" w:rsidRPr="00317CF9" w:rsidRDefault="005B42F3" w:rsidP="00797FB2">
      <w:pPr>
        <w:jc w:val="both"/>
        <w:rPr>
          <w:sz w:val="28"/>
        </w:rPr>
      </w:pPr>
    </w:p>
    <w:p w:rsidR="00797FB2" w:rsidRPr="00317CF9" w:rsidRDefault="00797FB2" w:rsidP="00797FB2">
      <w:pPr>
        <w:jc w:val="both"/>
        <w:rPr>
          <w:sz w:val="28"/>
        </w:rPr>
      </w:pPr>
    </w:p>
    <w:sectPr w:rsidR="00797FB2" w:rsidRPr="00317CF9" w:rsidSect="00B108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E38D6"/>
    <w:multiLevelType w:val="hybridMultilevel"/>
    <w:tmpl w:val="A7CCE98C"/>
    <w:lvl w:ilvl="0" w:tplc="4009000F">
      <w:start w:val="1"/>
      <w:numFmt w:val="decimal"/>
      <w:lvlText w:val="%1."/>
      <w:lvlJc w:val="left"/>
      <w:pPr>
        <w:ind w:left="7134" w:hanging="360"/>
      </w:pPr>
      <w:rPr>
        <w:rFonts w:hint="default"/>
      </w:rPr>
    </w:lvl>
    <w:lvl w:ilvl="1" w:tplc="40090019" w:tentative="1">
      <w:start w:val="1"/>
      <w:numFmt w:val="lowerLetter"/>
      <w:lvlText w:val="%2."/>
      <w:lvlJc w:val="left"/>
      <w:pPr>
        <w:ind w:left="7854" w:hanging="360"/>
      </w:pPr>
    </w:lvl>
    <w:lvl w:ilvl="2" w:tplc="4009001B" w:tentative="1">
      <w:start w:val="1"/>
      <w:numFmt w:val="lowerRoman"/>
      <w:lvlText w:val="%3."/>
      <w:lvlJc w:val="right"/>
      <w:pPr>
        <w:ind w:left="8574" w:hanging="180"/>
      </w:pPr>
    </w:lvl>
    <w:lvl w:ilvl="3" w:tplc="4009000F" w:tentative="1">
      <w:start w:val="1"/>
      <w:numFmt w:val="decimal"/>
      <w:lvlText w:val="%4."/>
      <w:lvlJc w:val="left"/>
      <w:pPr>
        <w:ind w:left="9294" w:hanging="360"/>
      </w:pPr>
    </w:lvl>
    <w:lvl w:ilvl="4" w:tplc="40090019" w:tentative="1">
      <w:start w:val="1"/>
      <w:numFmt w:val="lowerLetter"/>
      <w:lvlText w:val="%5."/>
      <w:lvlJc w:val="left"/>
      <w:pPr>
        <w:ind w:left="10014" w:hanging="360"/>
      </w:pPr>
    </w:lvl>
    <w:lvl w:ilvl="5" w:tplc="4009001B" w:tentative="1">
      <w:start w:val="1"/>
      <w:numFmt w:val="lowerRoman"/>
      <w:lvlText w:val="%6."/>
      <w:lvlJc w:val="right"/>
      <w:pPr>
        <w:ind w:left="10734" w:hanging="180"/>
      </w:pPr>
    </w:lvl>
    <w:lvl w:ilvl="6" w:tplc="4009000F" w:tentative="1">
      <w:start w:val="1"/>
      <w:numFmt w:val="decimal"/>
      <w:lvlText w:val="%7."/>
      <w:lvlJc w:val="left"/>
      <w:pPr>
        <w:ind w:left="11454" w:hanging="360"/>
      </w:pPr>
    </w:lvl>
    <w:lvl w:ilvl="7" w:tplc="40090019" w:tentative="1">
      <w:start w:val="1"/>
      <w:numFmt w:val="lowerLetter"/>
      <w:lvlText w:val="%8."/>
      <w:lvlJc w:val="left"/>
      <w:pPr>
        <w:ind w:left="12174" w:hanging="360"/>
      </w:pPr>
    </w:lvl>
    <w:lvl w:ilvl="8" w:tplc="4009001B" w:tentative="1">
      <w:start w:val="1"/>
      <w:numFmt w:val="lowerRoman"/>
      <w:lvlText w:val="%9."/>
      <w:lvlJc w:val="right"/>
      <w:pPr>
        <w:ind w:left="1289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797FB2"/>
    <w:rsid w:val="001D0C7E"/>
    <w:rsid w:val="00317CF9"/>
    <w:rsid w:val="005225C3"/>
    <w:rsid w:val="005B42F3"/>
    <w:rsid w:val="00652B5B"/>
    <w:rsid w:val="0067315F"/>
    <w:rsid w:val="007948E0"/>
    <w:rsid w:val="00797FB2"/>
    <w:rsid w:val="007D14A9"/>
    <w:rsid w:val="00930063"/>
    <w:rsid w:val="009C5081"/>
    <w:rsid w:val="00B10830"/>
    <w:rsid w:val="00B159A1"/>
    <w:rsid w:val="00B169DA"/>
    <w:rsid w:val="00B37A9D"/>
    <w:rsid w:val="00B80BB0"/>
    <w:rsid w:val="00CC3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8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A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Aroop Kalita</dc:creator>
  <cp:lastModifiedBy>User</cp:lastModifiedBy>
  <cp:revision>11</cp:revision>
  <dcterms:created xsi:type="dcterms:W3CDTF">2014-12-21T02:38:00Z</dcterms:created>
  <dcterms:modified xsi:type="dcterms:W3CDTF">2014-12-21T11:29:00Z</dcterms:modified>
</cp:coreProperties>
</file>