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1D0C" w14:textId="77777777" w:rsidR="0076287C" w:rsidRDefault="0076287C">
      <w:pPr>
        <w:spacing w:after="60"/>
        <w:rPr>
          <w:color w:val="777777"/>
          <w:sz w:val="20"/>
          <w:szCs w:val="20"/>
        </w:rPr>
      </w:pPr>
    </w:p>
    <w:p w14:paraId="066AE89D" w14:textId="77777777" w:rsidR="0076287C" w:rsidRDefault="0076287C">
      <w:pPr>
        <w:spacing w:after="60"/>
        <w:rPr>
          <w:color w:val="777777"/>
          <w:sz w:val="20"/>
          <w:szCs w:val="20"/>
        </w:rPr>
      </w:pPr>
    </w:p>
    <w:p w14:paraId="5ED0AD75" w14:textId="01E34216" w:rsidR="00F42075" w:rsidRDefault="00000000">
      <w:pPr>
        <w:spacing w:after="60"/>
      </w:pPr>
      <w:r>
        <w:rPr>
          <w:color w:val="777777"/>
          <w:sz w:val="20"/>
          <w:szCs w:val="20"/>
        </w:rPr>
        <w:t xml:space="preserve">Google Summer of </w:t>
      </w:r>
      <w:commentRangeStart w:id="0"/>
      <w:commentRangeStart w:id="1"/>
      <w:r>
        <w:rPr>
          <w:color w:val="777777"/>
          <w:sz w:val="20"/>
          <w:szCs w:val="20"/>
        </w:rPr>
        <w:t xml:space="preserve">Code </w:t>
      </w:r>
      <w:r w:rsidR="00F2318F">
        <w:rPr>
          <w:color w:val="777777"/>
          <w:sz w:val="20"/>
          <w:szCs w:val="20"/>
        </w:rPr>
        <w:t>2026</w:t>
      </w:r>
      <w:commentRangeEnd w:id="0"/>
      <w:r w:rsidR="007B7CDF">
        <w:rPr>
          <w:rStyle w:val="CommentReference"/>
          <w:sz w:val="22"/>
          <w:szCs w:val="22"/>
        </w:rPr>
        <w:commentReference w:id="0"/>
      </w:r>
      <w:commentRangeEnd w:id="1"/>
      <w:r w:rsidR="00F2318F">
        <w:rPr>
          <w:rStyle w:val="CommentReference"/>
          <w:sz w:val="22"/>
          <w:szCs w:val="22"/>
        </w:rPr>
        <w:commentReference w:id="1"/>
      </w:r>
    </w:p>
    <w:p w14:paraId="069B4BFB" w14:textId="77777777" w:rsidR="00F42075" w:rsidRDefault="00000000">
      <w:pPr>
        <w:spacing w:after="80"/>
      </w:pPr>
      <w:r>
        <w:rPr>
          <w:b/>
          <w:bCs/>
          <w:color w:val="1F5C8B"/>
          <w:sz w:val="44"/>
          <w:szCs w:val="44"/>
        </w:rPr>
        <w:t>Project Proposal</w:t>
      </w:r>
    </w:p>
    <w:p w14:paraId="0EBE93EF" w14:textId="77777777" w:rsidR="00F42075" w:rsidRDefault="00000000">
      <w:pPr>
        <w:pBdr>
          <w:bottom w:val="single" w:sz="12" w:space="6" w:color="2E75B6"/>
        </w:pBdr>
        <w:spacing w:after="240"/>
      </w:pPr>
      <w:r>
        <w:rPr>
          <w:b/>
          <w:bCs/>
          <w:color w:val="1A1A2E"/>
          <w:sz w:val="32"/>
          <w:szCs w:val="32"/>
        </w:rPr>
        <w:t>Dynamic Memory Management for Apache AsterixDB</w:t>
      </w:r>
    </w:p>
    <w:p w14:paraId="403DF0B2" w14:textId="77777777" w:rsidR="00F42075" w:rsidRDefault="00F4207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F42075" w14:paraId="71248AB3" w14:textId="77777777" w:rsidTr="00D12D1E">
        <w:trPr>
          <w:trHeight w:val="206"/>
        </w:trPr>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2347B156" w14:textId="77777777" w:rsidR="00F42075" w:rsidRDefault="00000000">
            <w:r>
              <w:rPr>
                <w:b/>
                <w:bCs/>
                <w:color w:val="1F5C8B"/>
                <w:sz w:val="20"/>
                <w:szCs w:val="20"/>
              </w:rPr>
              <w:t>Organization</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06AED76" w14:textId="77777777" w:rsidR="00F42075" w:rsidRDefault="00000000">
            <w:r>
              <w:rPr>
                <w:color w:val="222222"/>
                <w:sz w:val="20"/>
                <w:szCs w:val="20"/>
              </w:rPr>
              <w:t>Apache AsterixDB</w:t>
            </w:r>
          </w:p>
        </w:tc>
      </w:tr>
      <w:tr w:rsidR="00F42075" w14:paraId="79E77DC1" w14:textId="77777777">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21E9F622" w14:textId="77777777" w:rsidR="00F42075" w:rsidRDefault="00000000">
            <w:r>
              <w:rPr>
                <w:b/>
                <w:bCs/>
                <w:color w:val="1F5C8B"/>
                <w:sz w:val="20"/>
                <w:szCs w:val="20"/>
              </w:rPr>
              <w:t>Difficulty</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279428A1" w14:textId="77777777" w:rsidR="00F42075" w:rsidRDefault="00000000">
            <w:r>
              <w:rPr>
                <w:color w:val="222222"/>
                <w:sz w:val="20"/>
                <w:szCs w:val="20"/>
              </w:rPr>
              <w:t>Major</w:t>
            </w:r>
          </w:p>
        </w:tc>
      </w:tr>
      <w:tr w:rsidR="00F42075" w14:paraId="27942ABF" w14:textId="77777777">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40D04A14" w14:textId="77777777" w:rsidR="00F42075" w:rsidRDefault="00000000">
            <w:r>
              <w:rPr>
                <w:b/>
                <w:bCs/>
                <w:color w:val="1F5C8B"/>
                <w:sz w:val="20"/>
                <w:szCs w:val="20"/>
              </w:rPr>
              <w:t>Project Size</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1B6A993" w14:textId="77777777" w:rsidR="00F42075" w:rsidRDefault="00000000">
            <w:r>
              <w:rPr>
                <w:color w:val="222222"/>
                <w:sz w:val="20"/>
                <w:szCs w:val="20"/>
              </w:rPr>
              <w:t>~350 hours (Large)</w:t>
            </w:r>
          </w:p>
        </w:tc>
      </w:tr>
      <w:tr w:rsidR="00F42075" w14:paraId="05A6108D" w14:textId="77777777">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7A3899A8" w14:textId="77777777" w:rsidR="00F42075" w:rsidRDefault="00000000">
            <w:r>
              <w:rPr>
                <w:b/>
                <w:bCs/>
                <w:color w:val="1F5C8B"/>
                <w:sz w:val="20"/>
                <w:szCs w:val="20"/>
              </w:rPr>
              <w:t>Mentor</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86BABAE" w14:textId="77777777" w:rsidR="00F42075" w:rsidRDefault="00000000">
            <w:r>
              <w:rPr>
                <w:color w:val="222222"/>
                <w:sz w:val="20"/>
                <w:szCs w:val="20"/>
              </w:rPr>
              <w:t>Shiva Jahangiri — shivajah@apache.org</w:t>
            </w:r>
          </w:p>
        </w:tc>
      </w:tr>
      <w:tr w:rsidR="00F42075" w14:paraId="7C6F6C04" w14:textId="77777777">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4ED598A2" w14:textId="77777777" w:rsidR="00F42075" w:rsidRDefault="00000000">
            <w:r>
              <w:rPr>
                <w:b/>
                <w:bCs/>
                <w:color w:val="1F5C8B"/>
                <w:sz w:val="20"/>
                <w:szCs w:val="20"/>
              </w:rPr>
              <w:t>Expected Outcome</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734D6D85" w14:textId="301A58B9" w:rsidR="00D12D1E" w:rsidRPr="00D12D1E" w:rsidRDefault="00000000">
            <w:pPr>
              <w:rPr>
                <w:color w:val="222222"/>
                <w:sz w:val="20"/>
                <w:szCs w:val="20"/>
              </w:rPr>
            </w:pPr>
            <w:r>
              <w:rPr>
                <w:color w:val="222222"/>
                <w:sz w:val="20"/>
                <w:szCs w:val="20"/>
              </w:rPr>
              <w:t>Coordinated runtime memory management loop with adaptive operators and a resource broker</w:t>
            </w:r>
          </w:p>
        </w:tc>
      </w:tr>
      <w:tr w:rsidR="00D12D1E" w14:paraId="24AE39E1" w14:textId="77777777">
        <w:tc>
          <w:tcPr>
            <w:tcW w:w="2200" w:type="dxa"/>
            <w:tcBorders>
              <w:top w:val="single" w:sz="4" w:space="0" w:color="C5D5E8"/>
              <w:left w:val="single" w:sz="4" w:space="0" w:color="C5D5E8"/>
              <w:bottom w:val="single" w:sz="4" w:space="0" w:color="C5D5E8"/>
              <w:right w:val="single" w:sz="4" w:space="0" w:color="C5D5E8"/>
            </w:tcBorders>
            <w:shd w:val="clear" w:color="auto" w:fill="D6E4F0"/>
            <w:tcMar>
              <w:top w:w="80" w:type="dxa"/>
              <w:left w:w="120" w:type="dxa"/>
              <w:bottom w:w="80" w:type="dxa"/>
              <w:right w:w="120" w:type="dxa"/>
            </w:tcMar>
          </w:tcPr>
          <w:p w14:paraId="7B171234" w14:textId="3E5AF12E" w:rsidR="00D12D1E" w:rsidRDefault="00D12D1E">
            <w:pPr>
              <w:rPr>
                <w:b/>
                <w:bCs/>
                <w:color w:val="1F5C8B"/>
                <w:sz w:val="20"/>
                <w:szCs w:val="20"/>
              </w:rPr>
            </w:pPr>
            <w:r>
              <w:rPr>
                <w:b/>
                <w:bCs/>
                <w:color w:val="1F5C8B"/>
                <w:sz w:val="20"/>
                <w:szCs w:val="20"/>
              </w:rPr>
              <w:t>Contributor Name</w:t>
            </w:r>
          </w:p>
        </w:tc>
        <w:tc>
          <w:tcPr>
            <w:tcW w:w="71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3F225F49" w14:textId="67731668" w:rsidR="00D12D1E" w:rsidRDefault="00D12D1E">
            <w:pPr>
              <w:rPr>
                <w:color w:val="222222"/>
                <w:sz w:val="20"/>
                <w:szCs w:val="20"/>
              </w:rPr>
            </w:pPr>
            <w:r>
              <w:rPr>
                <w:color w:val="222222"/>
                <w:sz w:val="20"/>
                <w:szCs w:val="20"/>
              </w:rPr>
              <w:t>Ratnadeep Mohanta</w:t>
            </w:r>
          </w:p>
        </w:tc>
      </w:tr>
    </w:tbl>
    <w:p w14:paraId="598FDA73" w14:textId="77777777" w:rsidR="00F42075" w:rsidRDefault="00F42075">
      <w:pPr>
        <w:spacing w:after="200"/>
      </w:pPr>
    </w:p>
    <w:p w14:paraId="7EBC577F" w14:textId="77777777" w:rsidR="00F42075" w:rsidRDefault="00000000">
      <w:pPr>
        <w:pStyle w:val="Heading1"/>
        <w:pBdr>
          <w:bottom w:val="single" w:sz="6" w:space="4" w:color="2E75B6"/>
        </w:pBdr>
      </w:pPr>
      <w:r>
        <w:t>1. Abstract</w:t>
      </w:r>
    </w:p>
    <w:p w14:paraId="1A75AEA8" w14:textId="77777777" w:rsidR="00F42075" w:rsidRDefault="00000000">
      <w:pPr>
        <w:spacing w:before="80" w:after="80" w:line="276" w:lineRule="auto"/>
      </w:pPr>
      <w:r>
        <w:rPr>
          <w:color w:val="222222"/>
        </w:rPr>
        <w:t>Apache AsterixDB currently allocates fixed memory budgets to memory-intensive query operators at plan compilation time. This static model causes resource waste from over-allocation, performance degradation from under-allocation, and reduced concurrency because long-running queries hold large memory reservations for their full lifetime.</w:t>
      </w:r>
    </w:p>
    <w:p w14:paraId="2FBA1EE6" w14:textId="77777777" w:rsidR="00F42075" w:rsidRDefault="00000000">
      <w:pPr>
        <w:spacing w:before="80" w:after="80" w:line="276" w:lineRule="auto"/>
      </w:pPr>
      <w:r>
        <w:rPr>
          <w:color w:val="222222"/>
        </w:rPr>
        <w:t>This project introduces a Dynamic Memory Management framework composed of two coordinated layers: (1) adaptive operator-level resizing hooks that allow safe, non-disruptive reallocation at runtime, and (2) a centralized Resource Broker that monitors system conditions and rebalances memory across concurrent queries using feedback-driven policies. The expected outcome is measurably improved throughput, fairness, and predictability under memory-contended workloads.</w:t>
      </w:r>
    </w:p>
    <w:p w14:paraId="12403C6B" w14:textId="77777777" w:rsidR="00F42075" w:rsidRDefault="00F42075">
      <w:pPr>
        <w:spacing w:after="100"/>
      </w:pPr>
    </w:p>
    <w:p w14:paraId="455A86B3" w14:textId="77777777" w:rsidR="00F42075" w:rsidRDefault="00000000">
      <w:pPr>
        <w:pStyle w:val="Heading1"/>
        <w:pBdr>
          <w:bottom w:val="single" w:sz="6" w:space="4" w:color="2E75B6"/>
        </w:pBdr>
      </w:pPr>
      <w:r>
        <w:t>2. Motivation &amp; Problem Statement</w:t>
      </w:r>
    </w:p>
    <w:p w14:paraId="3CEE52D9" w14:textId="77777777" w:rsidR="00F42075" w:rsidRDefault="00000000">
      <w:pPr>
        <w:pStyle w:val="Heading2"/>
      </w:pPr>
      <w:r>
        <w:t>2.1  The Static Allocation Problem</w:t>
      </w:r>
    </w:p>
    <w:p w14:paraId="1DED3629" w14:textId="77777777" w:rsidR="00F42075" w:rsidRDefault="00000000">
      <w:pPr>
        <w:spacing w:before="80" w:after="80" w:line="276" w:lineRule="auto"/>
      </w:pPr>
      <w:commentRangeStart w:id="2"/>
      <w:commentRangeStart w:id="3"/>
      <w:r>
        <w:rPr>
          <w:color w:val="222222"/>
        </w:rPr>
        <w:t xml:space="preserve">AsterixDB's </w:t>
      </w:r>
      <w:commentRangeEnd w:id="2"/>
      <w:r w:rsidR="007B7CDF">
        <w:rPr>
          <w:rStyle w:val="CommentReference"/>
          <w:color w:val="222222"/>
          <w:sz w:val="22"/>
          <w:szCs w:val="22"/>
        </w:rPr>
        <w:commentReference w:id="2"/>
      </w:r>
      <w:commentRangeEnd w:id="3"/>
      <w:r w:rsidR="00BA4EDB">
        <w:rPr>
          <w:rStyle w:val="CommentReference"/>
          <w:color w:val="222222"/>
          <w:sz w:val="22"/>
          <w:szCs w:val="22"/>
        </w:rPr>
        <w:commentReference w:id="3"/>
      </w:r>
      <w:r>
        <w:rPr>
          <w:color w:val="222222"/>
        </w:rPr>
        <w:t>query execution engine assigns each memory-intensive operator — including hash joins, sort operators, and group-by aggregations — a fixed memory budget determined either by user hints or system defaults before execution begins. This compile-time commitment persists for the entire operator lifetime, regardless of how actual memory needs evolve.</w:t>
      </w:r>
    </w:p>
    <w:p w14:paraId="304388E1" w14:textId="77777777" w:rsidR="00F42075" w:rsidRDefault="00000000">
      <w:pPr>
        <w:spacing w:before="80" w:after="80" w:line="276" w:lineRule="auto"/>
      </w:pPr>
      <w:r>
        <w:rPr>
          <w:color w:val="222222"/>
        </w:rPr>
        <w:t>This creates three compounding issues in production workloads:</w:t>
      </w:r>
    </w:p>
    <w:p w14:paraId="29E6EC3E" w14:textId="77777777" w:rsidR="00F42075" w:rsidRDefault="00000000">
      <w:pPr>
        <w:pStyle w:val="ListParagraph"/>
        <w:numPr>
          <w:ilvl w:val="0"/>
          <w:numId w:val="2"/>
        </w:numPr>
        <w:spacing w:before="60" w:after="60"/>
      </w:pPr>
      <w:r>
        <w:rPr>
          <w:color w:val="222222"/>
        </w:rPr>
        <w:lastRenderedPageBreak/>
        <w:t>Over-allocation and wasted capacity: Operators that conservatively request the maximum they might need hold that memory even when consuming far less. Under concurrent workloads this directly reduces the number of queries that can run in parallel.</w:t>
      </w:r>
    </w:p>
    <w:p w14:paraId="1B01CB76" w14:textId="77777777" w:rsidR="00F42075" w:rsidRDefault="00000000">
      <w:pPr>
        <w:pStyle w:val="ListParagraph"/>
        <w:numPr>
          <w:ilvl w:val="0"/>
          <w:numId w:val="2"/>
        </w:numPr>
        <w:spacing w:before="60" w:after="60"/>
      </w:pPr>
      <w:r>
        <w:rPr>
          <w:color w:val="222222"/>
        </w:rPr>
        <w:t>Under-allocation and unnecessary spills: Operators that underestimate their needs are forced to spill intermediate data to disk, adding significant I/O latency to otherwise memory-feasible operations.</w:t>
      </w:r>
    </w:p>
    <w:p w14:paraId="0DABD8FB" w14:textId="77777777" w:rsidR="00BA4EDB" w:rsidRPr="00BA4EDB" w:rsidRDefault="00000000" w:rsidP="00BA4EDB">
      <w:pPr>
        <w:pStyle w:val="ListParagraph"/>
        <w:numPr>
          <w:ilvl w:val="0"/>
          <w:numId w:val="2"/>
        </w:numPr>
        <w:spacing w:before="60" w:after="60"/>
      </w:pPr>
      <w:r>
        <w:rPr>
          <w:color w:val="222222"/>
        </w:rPr>
        <w:t>Priority inversion and starvation: High-priority short queries may queue behind low-priority long-running queries that hold large memory allocations with no mechanism to reclaim them.</w:t>
      </w:r>
    </w:p>
    <w:p w14:paraId="1EAE94E7" w14:textId="77777777" w:rsidR="00BA4EDB" w:rsidRPr="00BA4EDB" w:rsidRDefault="00BA4EDB" w:rsidP="00BA4EDB">
      <w:pPr>
        <w:pStyle w:val="ListParagraph"/>
        <w:spacing w:before="60" w:after="60"/>
        <w:ind w:left="600"/>
      </w:pPr>
    </w:p>
    <w:p w14:paraId="70339A31" w14:textId="14AFC8F6" w:rsidR="00BA4EDB" w:rsidRPr="00BA4EDB" w:rsidRDefault="00BA4EDB" w:rsidP="00BA4EDB">
      <w:pPr>
        <w:spacing w:before="60" w:after="60"/>
      </w:pPr>
      <w:r w:rsidRPr="00BA4EDB">
        <w:rPr>
          <w:rFonts w:eastAsia="Times New Roman"/>
        </w:rPr>
        <w:t>Dynamic in-engine memory management is a non-trivial problem. Coordinating memory reallocation across concurrent operators — without stalling execution or introducing correctness hazards — carries significant engineering cost, and failure modes such as cascading spills or grant oscillation are difficult to test exhaustively. For this reason, many modern cloud-native DBMSs such as Amazon Redshift, Snowflake, and Google BigQuery sidestep the problem entirely by auto-scaling: resolving memory pressure through cluster resizing rather than intra-engine redistribution. While operationally simpler, this approach trades engineering complexity for recurring infrastructure cost — a scaled-up cluster continues billing through idle periods following a peak event.</w:t>
      </w:r>
    </w:p>
    <w:p w14:paraId="7C337AA2" w14:textId="5F9BAD8B" w:rsidR="00BA4EDB" w:rsidRPr="00BA4EDB" w:rsidRDefault="00BA4EDB" w:rsidP="00BA4EDB">
      <w:pPr>
        <w:spacing w:before="100" w:beforeAutospacing="1" w:after="100" w:afterAutospacing="1"/>
        <w:rPr>
          <w:rFonts w:eastAsia="Times New Roman"/>
        </w:rPr>
      </w:pPr>
      <w:r w:rsidRPr="00BA4EDB">
        <w:rPr>
          <w:rFonts w:eastAsia="Times New Roman"/>
        </w:rPr>
        <w:t>AsterixDB targets fixed-resource environments — research clusters and on-premise deployments — where over-provisioning is not a practical escape valve. This makes a lightweight broker-based approach both justified and well-precedented: Microsoft SQL Server's Memory Grant Feedback and Apache Flink's managed memory pools demonstrate that runtime reallocation is feasible and effective without a dedicated background thread or preemptive memory manager. The design proposed here adopts the same principle, scoping all broker interactions to operator safe-points to minimize implementation risk while capturing the core benefit: memory budgets that reflect actual runtime availability rather than static compile-time estimates.</w:t>
      </w:r>
    </w:p>
    <w:p w14:paraId="7497F765" w14:textId="77777777" w:rsidR="00F42075" w:rsidRDefault="00F42075">
      <w:pPr>
        <w:spacing w:after="80"/>
      </w:pPr>
    </w:p>
    <w:p w14:paraId="04FADCD9" w14:textId="77777777" w:rsidR="00F42075" w:rsidRDefault="00000000">
      <w:pPr>
        <w:pStyle w:val="Heading2"/>
      </w:pPr>
      <w:r>
        <w:t>2.2  Why Dynamic Management Solves This</w:t>
      </w:r>
    </w:p>
    <w:p w14:paraId="26F72DC0" w14:textId="77777777" w:rsidR="00F42075" w:rsidRDefault="00000000">
      <w:pPr>
        <w:spacing w:before="80" w:after="80" w:line="276" w:lineRule="auto"/>
      </w:pPr>
      <w:r>
        <w:rPr>
          <w:color w:val="222222"/>
        </w:rPr>
        <w:t>A runtime memory management loop decouples the allocation decision from the compilation phase. Operators that expose safe resizing hooks can shrink when memory is scarce and grow when headroom is available — without restarting or invalidating their intermediate state. A coordinating broker can apply workload-aware policies: redistributing memory from stalled operators to CPU-bound ones, enforcing fairness across tenant queries, and preventing cascading spills during memory pressure events.</w:t>
      </w:r>
    </w:p>
    <w:p w14:paraId="73A2EC13" w14:textId="77777777" w:rsidR="00F42075" w:rsidRDefault="00000000">
      <w:pPr>
        <w:spacing w:before="80" w:after="80" w:line="276" w:lineRule="auto"/>
      </w:pPr>
      <w:commentRangeStart w:id="4"/>
      <w:commentRangeStart w:id="5"/>
      <w:r>
        <w:rPr>
          <w:color w:val="222222"/>
        </w:rPr>
        <w:t xml:space="preserve">This approach is well-established in systems such as Microsoft SQL Server's Memory Grant Feedback and Apache Flink's managed memory pools. </w:t>
      </w:r>
      <w:commentRangeEnd w:id="4"/>
      <w:r w:rsidR="007B7CDF">
        <w:rPr>
          <w:rStyle w:val="CommentReference"/>
          <w:color w:val="222222"/>
          <w:sz w:val="22"/>
          <w:szCs w:val="22"/>
        </w:rPr>
        <w:commentReference w:id="4"/>
      </w:r>
      <w:commentRangeEnd w:id="5"/>
      <w:r w:rsidR="00BA4EDB">
        <w:rPr>
          <w:rStyle w:val="CommentReference"/>
          <w:color w:val="222222"/>
          <w:sz w:val="22"/>
          <w:szCs w:val="22"/>
        </w:rPr>
        <w:commentReference w:id="5"/>
      </w:r>
      <w:r>
        <w:rPr>
          <w:color w:val="222222"/>
        </w:rPr>
        <w:t>Bringing it to AsterixDB aligns the engine with modern adaptive query execution expectations.</w:t>
      </w:r>
    </w:p>
    <w:p w14:paraId="4C478020" w14:textId="77777777" w:rsidR="00F42075" w:rsidRDefault="00F42075">
      <w:pPr>
        <w:spacing w:after="100"/>
      </w:pPr>
    </w:p>
    <w:p w14:paraId="27586AC5" w14:textId="77777777" w:rsidR="00F2318F" w:rsidRPr="00F2318F" w:rsidRDefault="00F2318F" w:rsidP="00F2318F">
      <w:pPr>
        <w:spacing w:after="100"/>
        <w:rPr>
          <w:b/>
          <w:bCs/>
          <w:sz w:val="24"/>
          <w:szCs w:val="24"/>
        </w:rPr>
      </w:pPr>
      <w:r w:rsidRPr="00F2318F">
        <w:rPr>
          <w:b/>
          <w:bCs/>
          <w:sz w:val="24"/>
          <w:szCs w:val="24"/>
        </w:rPr>
        <w:t>References &amp; Technical Detail</w:t>
      </w:r>
    </w:p>
    <w:p w14:paraId="41BD5502" w14:textId="77777777" w:rsidR="00F2318F" w:rsidRPr="00F2318F" w:rsidRDefault="00F2318F" w:rsidP="00F2318F">
      <w:pPr>
        <w:spacing w:after="100"/>
      </w:pPr>
    </w:p>
    <w:p w14:paraId="0604CFE0" w14:textId="15329247" w:rsidR="00F2318F" w:rsidRPr="00F2318F" w:rsidRDefault="00F2318F" w:rsidP="00F2318F">
      <w:pPr>
        <w:spacing w:after="100"/>
      </w:pPr>
      <w:r>
        <w:rPr>
          <w:b/>
          <w:bCs/>
        </w:rPr>
        <w:t>1.</w:t>
      </w:r>
      <w:r w:rsidRPr="00F2318F">
        <w:rPr>
          <w:b/>
          <w:bCs/>
        </w:rPr>
        <w:t xml:space="preserve"> Microsoft SQL Server — Memory Grant Feedback (MGF)</w:t>
      </w:r>
    </w:p>
    <w:p w14:paraId="01A782B8" w14:textId="502279EB" w:rsidR="00F2318F" w:rsidRPr="00F2318F" w:rsidRDefault="00F2318F" w:rsidP="00F2318F">
      <w:pPr>
        <w:spacing w:after="100"/>
      </w:pPr>
      <w:r w:rsidRPr="00F2318F">
        <w:lastRenderedPageBreak/>
        <w:t xml:space="preserve">SQL Server's execution plan includes both a minimum required memory and an ideal grant size to hold all rows in memory. When grants are incorrectly sized — either too large (wasting memory and reducing concurrency) or too small (causing expensive disk spills) — Memory Grant Feedback recalculates the actual memory required and updates the cached plan for subsequent executions. </w:t>
      </w:r>
    </w:p>
    <w:p w14:paraId="124E851E" w14:textId="55AC1B30" w:rsidR="00F2318F" w:rsidRPr="00F2318F" w:rsidRDefault="00F2318F" w:rsidP="00F2318F">
      <w:pPr>
        <w:spacing w:after="100"/>
      </w:pPr>
      <w:r w:rsidRPr="00F2318F">
        <w:t xml:space="preserve">SQL Server 2022 extended this with two improvements: feedback persistence (storing grant history in the Query Store, surviving restarts and cache evictions) and percentile grant (looking across multiple past executions rather than just the most recent one, to avoid oscillating grants for parameter-sensitive queries). </w:t>
      </w:r>
    </w:p>
    <w:p w14:paraId="6955932F" w14:textId="77777777" w:rsidR="00F2318F" w:rsidRPr="00F2318F" w:rsidRDefault="00F2318F" w:rsidP="00F2318F">
      <w:pPr>
        <w:spacing w:after="100"/>
      </w:pPr>
      <w:r w:rsidRPr="00F2318F">
        <w:t>Enabling MGF (SQL Server 2019+, compatibility level 150):</w:t>
      </w:r>
    </w:p>
    <w:p w14:paraId="12FC5BC3" w14:textId="77777777" w:rsidR="00F2318F" w:rsidRPr="00F2318F" w:rsidRDefault="00F2318F" w:rsidP="00F2318F">
      <w:pPr>
        <w:spacing w:after="100"/>
      </w:pPr>
      <w:r w:rsidRPr="00F2318F">
        <w:t>sql</w:t>
      </w:r>
    </w:p>
    <w:tbl>
      <w:tblPr>
        <w:tblStyle w:val="TableGrid"/>
        <w:tblW w:w="0" w:type="auto"/>
        <w:tblLook w:val="04A0" w:firstRow="1" w:lastRow="0" w:firstColumn="1" w:lastColumn="0" w:noHBand="0" w:noVBand="1"/>
      </w:tblPr>
      <w:tblGrid>
        <w:gridCol w:w="9350"/>
      </w:tblGrid>
      <w:tr w:rsidR="00E14663" w:rsidRPr="00E14663" w14:paraId="65B8C8EE" w14:textId="77777777">
        <w:tc>
          <w:tcPr>
            <w:tcW w:w="9350" w:type="dxa"/>
          </w:tcPr>
          <w:p w14:paraId="7BB4E4C1" w14:textId="77777777" w:rsidR="00E14663" w:rsidRPr="00E14663" w:rsidRDefault="00E14663" w:rsidP="0000207C">
            <w:pPr>
              <w:spacing w:after="100"/>
            </w:pPr>
            <w:r w:rsidRPr="00E14663">
              <w:t>-- Enable compatibility level for row-mode MGF</w:t>
            </w:r>
          </w:p>
        </w:tc>
      </w:tr>
      <w:tr w:rsidR="00E14663" w:rsidRPr="00E14663" w14:paraId="34F5AAA4" w14:textId="77777777">
        <w:tc>
          <w:tcPr>
            <w:tcW w:w="9350" w:type="dxa"/>
          </w:tcPr>
          <w:p w14:paraId="7D01465F" w14:textId="77777777" w:rsidR="00E14663" w:rsidRPr="00E14663" w:rsidRDefault="00E14663" w:rsidP="0000207C">
            <w:pPr>
              <w:spacing w:after="100"/>
            </w:pPr>
            <w:r w:rsidRPr="00E14663">
              <w:t>ALTER DATABASE [YourDatabase] SET COMPATIBILITY_LEVEL = 150;</w:t>
            </w:r>
          </w:p>
        </w:tc>
      </w:tr>
      <w:tr w:rsidR="00E14663" w:rsidRPr="00E14663" w14:paraId="4D090768" w14:textId="77777777">
        <w:tc>
          <w:tcPr>
            <w:tcW w:w="9350" w:type="dxa"/>
          </w:tcPr>
          <w:p w14:paraId="4FA0206E" w14:textId="77777777" w:rsidR="00E14663" w:rsidRPr="00E14663" w:rsidRDefault="00E14663" w:rsidP="0000207C">
            <w:pPr>
              <w:spacing w:after="100"/>
            </w:pPr>
          </w:p>
        </w:tc>
      </w:tr>
      <w:tr w:rsidR="00E14663" w:rsidRPr="00E14663" w14:paraId="0EEC1824" w14:textId="77777777">
        <w:tc>
          <w:tcPr>
            <w:tcW w:w="9350" w:type="dxa"/>
          </w:tcPr>
          <w:p w14:paraId="6E6E0CC0" w14:textId="77777777" w:rsidR="00E14663" w:rsidRPr="00E14663" w:rsidRDefault="00E14663" w:rsidP="0000207C">
            <w:pPr>
              <w:spacing w:after="100"/>
            </w:pPr>
            <w:r w:rsidRPr="00E14663">
              <w:t>-- Optionally enforce per-query grant bounds</w:t>
            </w:r>
          </w:p>
        </w:tc>
      </w:tr>
      <w:tr w:rsidR="00E14663" w:rsidRPr="00E14663" w14:paraId="0D5029C7" w14:textId="77777777">
        <w:tc>
          <w:tcPr>
            <w:tcW w:w="9350" w:type="dxa"/>
          </w:tcPr>
          <w:p w14:paraId="1266D042" w14:textId="77777777" w:rsidR="00E14663" w:rsidRPr="00E14663" w:rsidRDefault="00E14663" w:rsidP="0000207C">
            <w:pPr>
              <w:spacing w:after="100"/>
            </w:pPr>
            <w:r w:rsidRPr="00E14663">
              <w:t>SELECT col1, col2</w:t>
            </w:r>
          </w:p>
        </w:tc>
      </w:tr>
      <w:tr w:rsidR="00E14663" w:rsidRPr="00E14663" w14:paraId="04F6FD91" w14:textId="77777777">
        <w:tc>
          <w:tcPr>
            <w:tcW w:w="9350" w:type="dxa"/>
          </w:tcPr>
          <w:p w14:paraId="575F7ACD" w14:textId="77777777" w:rsidR="00E14663" w:rsidRPr="00E14663" w:rsidRDefault="00E14663" w:rsidP="0000207C">
            <w:pPr>
              <w:spacing w:after="100"/>
            </w:pPr>
            <w:r w:rsidRPr="00E14663">
              <w:t>FROM dbo.LargeTable</w:t>
            </w:r>
          </w:p>
        </w:tc>
      </w:tr>
      <w:tr w:rsidR="00E14663" w:rsidRPr="00E14663" w14:paraId="149E44D8" w14:textId="77777777">
        <w:tc>
          <w:tcPr>
            <w:tcW w:w="9350" w:type="dxa"/>
          </w:tcPr>
          <w:p w14:paraId="126A5728" w14:textId="77777777" w:rsidR="00E14663" w:rsidRPr="00E14663" w:rsidRDefault="00E14663" w:rsidP="0000207C">
            <w:pPr>
              <w:spacing w:after="100"/>
            </w:pPr>
            <w:r w:rsidRPr="00E14663">
              <w:t>ORDER BY col1</w:t>
            </w:r>
          </w:p>
        </w:tc>
      </w:tr>
      <w:tr w:rsidR="00E14663" w:rsidRPr="00E14663" w14:paraId="6F7C675C" w14:textId="77777777">
        <w:tc>
          <w:tcPr>
            <w:tcW w:w="9350" w:type="dxa"/>
          </w:tcPr>
          <w:p w14:paraId="16C3C57F" w14:textId="77777777" w:rsidR="00E14663" w:rsidRPr="00E14663" w:rsidRDefault="00E14663" w:rsidP="0000207C">
            <w:pPr>
              <w:spacing w:after="100"/>
            </w:pPr>
            <w:r w:rsidRPr="00E14663">
              <w:t>OPTION (MIN_GRANT_PERCENT = 5, MAX_GRANT_PERCENT = 25);</w:t>
            </w:r>
          </w:p>
        </w:tc>
      </w:tr>
    </w:tbl>
    <w:p w14:paraId="744AF789" w14:textId="77777777" w:rsidR="00F2318F" w:rsidRPr="00F2318F" w:rsidRDefault="00F2318F" w:rsidP="00F2318F">
      <w:pPr>
        <w:spacing w:after="100"/>
      </w:pPr>
    </w:p>
    <w:p w14:paraId="7B0727C5" w14:textId="77777777" w:rsidR="00F2318F" w:rsidRPr="00F2318F" w:rsidRDefault="00F2318F" w:rsidP="00F2318F">
      <w:pPr>
        <w:spacing w:after="100"/>
      </w:pPr>
      <w:r w:rsidRPr="00F2318F">
        <w:t>-- Monitor MGF activity via extended events</w:t>
      </w:r>
    </w:p>
    <w:p w14:paraId="5C8DAB13" w14:textId="77777777" w:rsidR="00F2318F" w:rsidRPr="00F2318F" w:rsidRDefault="00F2318F" w:rsidP="00F2318F">
      <w:pPr>
        <w:spacing w:after="100"/>
      </w:pPr>
      <w:r w:rsidRPr="00F2318F">
        <w:t>-- Watch: memory_grant_updated_by_feedback</w:t>
      </w:r>
    </w:p>
    <w:p w14:paraId="41E8D124" w14:textId="77777777" w:rsidR="00F2318F" w:rsidRPr="00F2318F" w:rsidRDefault="00F2318F" w:rsidP="00F2318F">
      <w:pPr>
        <w:spacing w:after="100"/>
      </w:pPr>
      <w:r w:rsidRPr="00F2318F">
        <w:t>-- Check plan XML for:</w:t>
      </w:r>
    </w:p>
    <w:p w14:paraId="1BAC38BC" w14:textId="77777777" w:rsidR="00F2318F" w:rsidRPr="00F2318F" w:rsidRDefault="00F2318F" w:rsidP="00F2318F">
      <w:pPr>
        <w:spacing w:after="100"/>
      </w:pPr>
      <w:r w:rsidRPr="00F2318F">
        <w:t>--   IsMemoryGrantFeedbackAdjusted = "YesAdjusting" | "YesStable" | "No"</w:t>
      </w:r>
    </w:p>
    <w:p w14:paraId="390931EE" w14:textId="77777777" w:rsidR="00F2318F" w:rsidRPr="00F2318F" w:rsidRDefault="00F2318F" w:rsidP="00F2318F">
      <w:pPr>
        <w:spacing w:after="100"/>
      </w:pPr>
      <w:r w:rsidRPr="00F2318F">
        <w:t>--   LastRequestedMemory = &lt;KB&gt;</w:t>
      </w:r>
    </w:p>
    <w:p w14:paraId="30CD42B1" w14:textId="77777777" w:rsidR="00F2318F" w:rsidRPr="00F2318F" w:rsidRDefault="00F2318F" w:rsidP="00F2318F">
      <w:pPr>
        <w:spacing w:after="100"/>
      </w:pPr>
      <w:r w:rsidRPr="00F2318F">
        <w:t>You can inspect feedback state directly from the plan cache:</w:t>
      </w:r>
    </w:p>
    <w:p w14:paraId="4D8441DD" w14:textId="77777777" w:rsidR="00F2318F" w:rsidRPr="00F2318F" w:rsidRDefault="00F2318F" w:rsidP="00F2318F">
      <w:pPr>
        <w:spacing w:after="100"/>
      </w:pPr>
      <w:r w:rsidRPr="00F2318F">
        <w:t>sql</w:t>
      </w:r>
    </w:p>
    <w:tbl>
      <w:tblPr>
        <w:tblStyle w:val="TableGrid"/>
        <w:tblW w:w="0" w:type="auto"/>
        <w:tblLook w:val="04A0" w:firstRow="1" w:lastRow="0" w:firstColumn="1" w:lastColumn="0" w:noHBand="0" w:noVBand="1"/>
      </w:tblPr>
      <w:tblGrid>
        <w:gridCol w:w="9350"/>
      </w:tblGrid>
      <w:tr w:rsidR="00E14663" w:rsidRPr="00E14663" w14:paraId="1732E960" w14:textId="77777777">
        <w:tc>
          <w:tcPr>
            <w:tcW w:w="9350" w:type="dxa"/>
          </w:tcPr>
          <w:p w14:paraId="1A0043BA" w14:textId="77777777" w:rsidR="00E14663" w:rsidRPr="00E14663" w:rsidRDefault="00E14663" w:rsidP="00093360">
            <w:pPr>
              <w:spacing w:after="100"/>
            </w:pPr>
            <w:r w:rsidRPr="00E14663">
              <w:t xml:space="preserve">SELECT </w:t>
            </w:r>
          </w:p>
        </w:tc>
      </w:tr>
      <w:tr w:rsidR="00E14663" w:rsidRPr="00E14663" w14:paraId="1E137348" w14:textId="77777777">
        <w:tc>
          <w:tcPr>
            <w:tcW w:w="9350" w:type="dxa"/>
          </w:tcPr>
          <w:p w14:paraId="172FC133" w14:textId="77777777" w:rsidR="00E14663" w:rsidRPr="00E14663" w:rsidRDefault="00E14663" w:rsidP="00093360">
            <w:pPr>
              <w:spacing w:after="100"/>
            </w:pPr>
            <w:r w:rsidRPr="00E14663">
              <w:t xml:space="preserve">    qs.execution_count,</w:t>
            </w:r>
          </w:p>
        </w:tc>
      </w:tr>
      <w:tr w:rsidR="00E14663" w:rsidRPr="00E14663" w14:paraId="38E8A42D" w14:textId="77777777">
        <w:tc>
          <w:tcPr>
            <w:tcW w:w="9350" w:type="dxa"/>
          </w:tcPr>
          <w:p w14:paraId="6B3A5C02" w14:textId="77777777" w:rsidR="00E14663" w:rsidRPr="00E14663" w:rsidRDefault="00E14663" w:rsidP="00093360">
            <w:pPr>
              <w:spacing w:after="100"/>
            </w:pPr>
            <w:r w:rsidRPr="00E14663">
              <w:t xml:space="preserve">    qs.total_grant_kb,</w:t>
            </w:r>
          </w:p>
        </w:tc>
      </w:tr>
      <w:tr w:rsidR="00E14663" w:rsidRPr="00E14663" w14:paraId="227CA1C5" w14:textId="77777777">
        <w:tc>
          <w:tcPr>
            <w:tcW w:w="9350" w:type="dxa"/>
          </w:tcPr>
          <w:p w14:paraId="4FEF181B" w14:textId="77777777" w:rsidR="00E14663" w:rsidRPr="00E14663" w:rsidRDefault="00E14663" w:rsidP="00093360">
            <w:pPr>
              <w:spacing w:after="100"/>
            </w:pPr>
            <w:r w:rsidRPr="00E14663">
              <w:t xml:space="preserve">    qs.last_grant_kb,</w:t>
            </w:r>
          </w:p>
        </w:tc>
      </w:tr>
      <w:tr w:rsidR="00E14663" w:rsidRPr="00E14663" w14:paraId="780AA231" w14:textId="77777777">
        <w:tc>
          <w:tcPr>
            <w:tcW w:w="9350" w:type="dxa"/>
          </w:tcPr>
          <w:p w14:paraId="2256D3DE" w14:textId="77777777" w:rsidR="00E14663" w:rsidRPr="00E14663" w:rsidRDefault="00E14663" w:rsidP="00093360">
            <w:pPr>
              <w:spacing w:after="100"/>
            </w:pPr>
            <w:r w:rsidRPr="00E14663">
              <w:t xml:space="preserve">    qp.query_plan</w:t>
            </w:r>
          </w:p>
        </w:tc>
      </w:tr>
      <w:tr w:rsidR="00E14663" w:rsidRPr="00E14663" w14:paraId="6FCD1297" w14:textId="77777777">
        <w:tc>
          <w:tcPr>
            <w:tcW w:w="9350" w:type="dxa"/>
          </w:tcPr>
          <w:p w14:paraId="4AFD3AFF" w14:textId="77777777" w:rsidR="00E14663" w:rsidRPr="00E14663" w:rsidRDefault="00E14663" w:rsidP="00093360">
            <w:pPr>
              <w:spacing w:after="100"/>
            </w:pPr>
            <w:r w:rsidRPr="00E14663">
              <w:t>FROM sys.dm_exec_query_stats qs</w:t>
            </w:r>
          </w:p>
        </w:tc>
      </w:tr>
      <w:tr w:rsidR="00E14663" w:rsidRPr="00E14663" w14:paraId="590EFFFE" w14:textId="77777777">
        <w:tc>
          <w:tcPr>
            <w:tcW w:w="9350" w:type="dxa"/>
          </w:tcPr>
          <w:p w14:paraId="294F0F69" w14:textId="77777777" w:rsidR="00E14663" w:rsidRPr="00E14663" w:rsidRDefault="00E14663" w:rsidP="00093360">
            <w:pPr>
              <w:spacing w:after="100"/>
            </w:pPr>
            <w:r w:rsidRPr="00E14663">
              <w:t>CROSS APPLY sys.dm_exec_query_plan(qs.plan_handle) qp</w:t>
            </w:r>
          </w:p>
        </w:tc>
      </w:tr>
      <w:tr w:rsidR="00E14663" w:rsidRPr="00E14663" w14:paraId="4B4703DA" w14:textId="77777777">
        <w:tc>
          <w:tcPr>
            <w:tcW w:w="9350" w:type="dxa"/>
          </w:tcPr>
          <w:p w14:paraId="2F7F8CBD" w14:textId="77777777" w:rsidR="00E14663" w:rsidRPr="00E14663" w:rsidRDefault="00E14663" w:rsidP="00093360">
            <w:pPr>
              <w:spacing w:after="100"/>
            </w:pPr>
            <w:r w:rsidRPr="00E14663">
              <w:t xml:space="preserve">WHERE CAST(qp.query_plan AS NVARCHAR(MAX)) </w:t>
            </w:r>
          </w:p>
        </w:tc>
      </w:tr>
      <w:tr w:rsidR="00E14663" w:rsidRPr="00E14663" w14:paraId="04531428" w14:textId="77777777">
        <w:tc>
          <w:tcPr>
            <w:tcW w:w="9350" w:type="dxa"/>
          </w:tcPr>
          <w:p w14:paraId="7E6BB030" w14:textId="77777777" w:rsidR="00E14663" w:rsidRPr="00E14663" w:rsidRDefault="00E14663" w:rsidP="00093360">
            <w:pPr>
              <w:spacing w:after="100"/>
            </w:pPr>
            <w:r w:rsidRPr="00E14663">
              <w:t xml:space="preserve">      LIKE '%IsMemoryGrantFeedbackAdjusted%';</w:t>
            </w:r>
          </w:p>
        </w:tc>
      </w:tr>
    </w:tbl>
    <w:p w14:paraId="115CE2F9" w14:textId="77777777" w:rsidR="00E14663" w:rsidRDefault="00E14663" w:rsidP="00F2318F">
      <w:pPr>
        <w:spacing w:after="100"/>
        <w:rPr>
          <w:rFonts w:ascii="Segoe UI Emoji" w:hAnsi="Segoe UI Emoji" w:cs="Segoe UI Emoji"/>
        </w:rPr>
      </w:pPr>
    </w:p>
    <w:p w14:paraId="7B217859" w14:textId="74F90C61" w:rsidR="00F2318F" w:rsidRPr="00F2318F" w:rsidRDefault="00F2318F" w:rsidP="00F2318F">
      <w:pPr>
        <w:spacing w:after="100"/>
      </w:pPr>
      <w:r w:rsidRPr="00F2318F">
        <w:rPr>
          <w:rFonts w:ascii="Segoe UI Emoji" w:hAnsi="Segoe UI Emoji" w:cs="Segoe UI Emoji"/>
        </w:rPr>
        <w:t>📖</w:t>
      </w:r>
      <w:r w:rsidRPr="00F2318F">
        <w:t xml:space="preserve"> Further reading: </w:t>
      </w:r>
      <w:hyperlink r:id="rId11" w:history="1">
        <w:r w:rsidRPr="00F2318F">
          <w:rPr>
            <w:rStyle w:val="Hyperlink"/>
          </w:rPr>
          <w:t>Microsoft Learn — Memory Grant Feedback</w:t>
        </w:r>
      </w:hyperlink>
    </w:p>
    <w:p w14:paraId="4E12E192" w14:textId="77777777" w:rsidR="00F2318F" w:rsidRPr="00F2318F" w:rsidRDefault="00000000" w:rsidP="00F2318F">
      <w:pPr>
        <w:spacing w:after="100"/>
      </w:pPr>
      <w:r>
        <w:lastRenderedPageBreak/>
        <w:pict w14:anchorId="60228515">
          <v:rect id="_x0000_i1025" style="width:0;height:1.5pt" o:hralign="center" o:hrstd="t" o:hr="t" fillcolor="#a0a0a0" stroked="f"/>
        </w:pict>
      </w:r>
    </w:p>
    <w:p w14:paraId="456485F7" w14:textId="20BA8ACD" w:rsidR="00F2318F" w:rsidRPr="00F2318F" w:rsidRDefault="00F2318F" w:rsidP="00F2318F">
      <w:pPr>
        <w:spacing w:after="100"/>
      </w:pPr>
      <w:r>
        <w:rPr>
          <w:b/>
          <w:bCs/>
        </w:rPr>
        <w:t>2.</w:t>
      </w:r>
      <w:r w:rsidRPr="00F2318F">
        <w:rPr>
          <w:b/>
          <w:bCs/>
        </w:rPr>
        <w:t xml:space="preserve"> Apache Flink — Managed Memory Pools</w:t>
      </w:r>
    </w:p>
    <w:p w14:paraId="3C742C19" w14:textId="77777777" w:rsidR="00F2318F" w:rsidRPr="00F2318F" w:rsidRDefault="00F2318F" w:rsidP="00F2318F">
      <w:pPr>
        <w:spacing w:after="100"/>
      </w:pPr>
      <w:r w:rsidRPr="00F2318F">
        <w:t xml:space="preserve">Flink splits task executor memory into three regions: network buffers (for inter-operator data transfer), a Memory Manager pool (large fixed-size segments used by runtime algorithms for sorting, hashing, and caching), and remaining free heap for user code. Records inside managed memory are stored in serialized form, allowing Flink to control precisely how much memory each operator uses and letting operators spill to disk gracefully when the pool runs out. </w:t>
      </w:r>
      <w:hyperlink r:id="rId12" w:tgtFrame="_blank" w:history="1">
        <w:r w:rsidRPr="00F2318F">
          <w:rPr>
            <w:rStyle w:val="Hyperlink"/>
          </w:rPr>
          <w:t>Apache Software Foundation</w:t>
        </w:r>
      </w:hyperlink>
    </w:p>
    <w:p w14:paraId="4FCC8CFA" w14:textId="77777777" w:rsidR="00F2318F" w:rsidRPr="00F2318F" w:rsidRDefault="00F2318F" w:rsidP="00F2318F">
      <w:pPr>
        <w:spacing w:after="100"/>
      </w:pPr>
      <w:r w:rsidRPr="00F2318F">
        <w:t xml:space="preserve">Managed memory is allocated as native off-heap memory. Batch jobs use it for sorting, hash tables, and caching of intermediate results; streaming jobs use it for the RocksDB state backend. </w:t>
      </w:r>
      <w:hyperlink r:id="rId13" w:tgtFrame="_blank" w:history="1">
        <w:r w:rsidRPr="00F2318F">
          <w:rPr>
            <w:rStyle w:val="Hyperlink"/>
          </w:rPr>
          <w:t>Apache</w:t>
        </w:r>
      </w:hyperlink>
    </w:p>
    <w:p w14:paraId="7549411D" w14:textId="77777777" w:rsidR="00F2318F" w:rsidRPr="00F2318F" w:rsidRDefault="00F2318F" w:rsidP="00F2318F">
      <w:pPr>
        <w:spacing w:after="100"/>
      </w:pPr>
      <w:r w:rsidRPr="00F2318F">
        <w:t>Configuring managed memory in flink-conf.yaml (or config.yaml in Flink 1.19+):</w:t>
      </w:r>
    </w:p>
    <w:p w14:paraId="1653DDC3" w14:textId="77777777" w:rsidR="00F2318F" w:rsidRPr="00F2318F" w:rsidRDefault="00F2318F" w:rsidP="00F2318F">
      <w:pPr>
        <w:spacing w:after="100"/>
      </w:pPr>
      <w:r w:rsidRPr="00F2318F">
        <w:t>yaml</w:t>
      </w:r>
    </w:p>
    <w:tbl>
      <w:tblPr>
        <w:tblStyle w:val="TableGrid"/>
        <w:tblW w:w="0" w:type="auto"/>
        <w:tblLook w:val="04A0" w:firstRow="1" w:lastRow="0" w:firstColumn="1" w:lastColumn="0" w:noHBand="0" w:noVBand="1"/>
      </w:tblPr>
      <w:tblGrid>
        <w:gridCol w:w="9350"/>
      </w:tblGrid>
      <w:tr w:rsidR="00F2318F" w:rsidRPr="00F2318F" w14:paraId="07025225" w14:textId="77777777">
        <w:tc>
          <w:tcPr>
            <w:tcW w:w="9350" w:type="dxa"/>
          </w:tcPr>
          <w:p w14:paraId="730E4F3A" w14:textId="77777777" w:rsidR="00F2318F" w:rsidRPr="00F2318F" w:rsidRDefault="00F2318F" w:rsidP="00E14FD5">
            <w:pPr>
              <w:spacing w:after="100"/>
            </w:pPr>
            <w:r w:rsidRPr="00F2318F">
              <w:t># Set total memory given to Flink on a TaskManager</w:t>
            </w:r>
          </w:p>
        </w:tc>
      </w:tr>
      <w:tr w:rsidR="00F2318F" w:rsidRPr="00F2318F" w14:paraId="0A69BC2B" w14:textId="77777777">
        <w:tc>
          <w:tcPr>
            <w:tcW w:w="9350" w:type="dxa"/>
          </w:tcPr>
          <w:p w14:paraId="7F160278" w14:textId="77777777" w:rsidR="00F2318F" w:rsidRPr="00F2318F" w:rsidRDefault="00F2318F" w:rsidP="00E14FD5">
            <w:pPr>
              <w:spacing w:after="100"/>
            </w:pPr>
            <w:r w:rsidRPr="00F2318F">
              <w:t>taskmanager.memory.flink.size: 4096m</w:t>
            </w:r>
          </w:p>
        </w:tc>
      </w:tr>
      <w:tr w:rsidR="00F2318F" w:rsidRPr="00F2318F" w14:paraId="4AA10EC0" w14:textId="77777777">
        <w:tc>
          <w:tcPr>
            <w:tcW w:w="9350" w:type="dxa"/>
          </w:tcPr>
          <w:p w14:paraId="156479CB" w14:textId="77777777" w:rsidR="00F2318F" w:rsidRPr="00F2318F" w:rsidRDefault="00F2318F" w:rsidP="00E14FD5">
            <w:pPr>
              <w:spacing w:after="100"/>
            </w:pPr>
          </w:p>
        </w:tc>
      </w:tr>
      <w:tr w:rsidR="00F2318F" w:rsidRPr="00F2318F" w14:paraId="1BAE509D" w14:textId="77777777">
        <w:tc>
          <w:tcPr>
            <w:tcW w:w="9350" w:type="dxa"/>
          </w:tcPr>
          <w:p w14:paraId="1FBFC9D2" w14:textId="77777777" w:rsidR="00F2318F" w:rsidRPr="00F2318F" w:rsidRDefault="00F2318F" w:rsidP="00E14FD5">
            <w:pPr>
              <w:spacing w:after="100"/>
            </w:pPr>
            <w:r w:rsidRPr="00F2318F">
              <w:t># Fraction of total Flink memory reserved as managed memory</w:t>
            </w:r>
          </w:p>
        </w:tc>
      </w:tr>
      <w:tr w:rsidR="00F2318F" w:rsidRPr="00F2318F" w14:paraId="74BB564B" w14:textId="77777777">
        <w:tc>
          <w:tcPr>
            <w:tcW w:w="9350" w:type="dxa"/>
          </w:tcPr>
          <w:p w14:paraId="095749EA" w14:textId="77777777" w:rsidR="00F2318F" w:rsidRPr="00F2318F" w:rsidRDefault="00F2318F" w:rsidP="00E14FD5">
            <w:pPr>
              <w:spacing w:after="100"/>
            </w:pPr>
            <w:r w:rsidRPr="00F2318F">
              <w:t># (used for sorting, hashing, RocksDB — default 0.4)</w:t>
            </w:r>
          </w:p>
        </w:tc>
      </w:tr>
      <w:tr w:rsidR="00F2318F" w:rsidRPr="00F2318F" w14:paraId="2AAE869D" w14:textId="77777777">
        <w:tc>
          <w:tcPr>
            <w:tcW w:w="9350" w:type="dxa"/>
          </w:tcPr>
          <w:p w14:paraId="51EA759A" w14:textId="77777777" w:rsidR="00F2318F" w:rsidRPr="00F2318F" w:rsidRDefault="00F2318F" w:rsidP="00E14FD5">
            <w:pPr>
              <w:spacing w:after="100"/>
            </w:pPr>
            <w:r w:rsidRPr="00F2318F">
              <w:t>taskmanager.memory.managed.fraction: 0.4</w:t>
            </w:r>
          </w:p>
        </w:tc>
      </w:tr>
      <w:tr w:rsidR="00F2318F" w:rsidRPr="00F2318F" w14:paraId="310276EC" w14:textId="77777777">
        <w:tc>
          <w:tcPr>
            <w:tcW w:w="9350" w:type="dxa"/>
          </w:tcPr>
          <w:p w14:paraId="046EFD92" w14:textId="77777777" w:rsidR="00F2318F" w:rsidRPr="00F2318F" w:rsidRDefault="00F2318F" w:rsidP="00E14FD5">
            <w:pPr>
              <w:spacing w:after="100"/>
            </w:pPr>
          </w:p>
        </w:tc>
      </w:tr>
      <w:tr w:rsidR="00F2318F" w:rsidRPr="00F2318F" w14:paraId="78BB2722" w14:textId="77777777">
        <w:tc>
          <w:tcPr>
            <w:tcW w:w="9350" w:type="dxa"/>
          </w:tcPr>
          <w:p w14:paraId="46990E01" w14:textId="77777777" w:rsidR="00F2318F" w:rsidRPr="00F2318F" w:rsidRDefault="00F2318F" w:rsidP="00E14FD5">
            <w:pPr>
              <w:spacing w:after="100"/>
            </w:pPr>
            <w:r w:rsidRPr="00F2318F">
              <w:t># Or set it explicitly</w:t>
            </w:r>
          </w:p>
        </w:tc>
      </w:tr>
      <w:tr w:rsidR="00F2318F" w:rsidRPr="00F2318F" w14:paraId="2F12DAFE" w14:textId="77777777">
        <w:tc>
          <w:tcPr>
            <w:tcW w:w="9350" w:type="dxa"/>
          </w:tcPr>
          <w:p w14:paraId="3ED93D56" w14:textId="77777777" w:rsidR="00F2318F" w:rsidRPr="00F2318F" w:rsidRDefault="00F2318F" w:rsidP="00E14FD5">
            <w:pPr>
              <w:spacing w:after="100"/>
            </w:pPr>
            <w:r w:rsidRPr="00F2318F">
              <w:t>taskmanager.memory.managed.size: 1024m</w:t>
            </w:r>
          </w:p>
        </w:tc>
      </w:tr>
      <w:tr w:rsidR="00F2318F" w:rsidRPr="00F2318F" w14:paraId="117E7C8C" w14:textId="77777777">
        <w:tc>
          <w:tcPr>
            <w:tcW w:w="9350" w:type="dxa"/>
          </w:tcPr>
          <w:p w14:paraId="01681872" w14:textId="77777777" w:rsidR="00F2318F" w:rsidRPr="00F2318F" w:rsidRDefault="00F2318F" w:rsidP="00E14FD5">
            <w:pPr>
              <w:spacing w:after="100"/>
            </w:pPr>
          </w:p>
        </w:tc>
      </w:tr>
      <w:tr w:rsidR="00F2318F" w:rsidRPr="00F2318F" w14:paraId="197821BC" w14:textId="77777777">
        <w:tc>
          <w:tcPr>
            <w:tcW w:w="9350" w:type="dxa"/>
          </w:tcPr>
          <w:p w14:paraId="3C7CC401" w14:textId="77777777" w:rsidR="00F2318F" w:rsidRPr="00F2318F" w:rsidRDefault="00F2318F" w:rsidP="00E14FD5">
            <w:pPr>
              <w:spacing w:after="100"/>
            </w:pPr>
            <w:r w:rsidRPr="00F2318F">
              <w:t># For RocksDB streaming jobs: let Flink control RocksDB's</w:t>
            </w:r>
          </w:p>
        </w:tc>
      </w:tr>
      <w:tr w:rsidR="00F2318F" w:rsidRPr="00F2318F" w14:paraId="5BC06796" w14:textId="77777777">
        <w:tc>
          <w:tcPr>
            <w:tcW w:w="9350" w:type="dxa"/>
          </w:tcPr>
          <w:p w14:paraId="30B2F07B" w14:textId="77777777" w:rsidR="00F2318F" w:rsidRPr="00F2318F" w:rsidRDefault="00F2318F" w:rsidP="00E14FD5">
            <w:pPr>
              <w:spacing w:after="100"/>
            </w:pPr>
            <w:r w:rsidRPr="00F2318F">
              <w:t># block cache and write buffers within managed memory</w:t>
            </w:r>
          </w:p>
        </w:tc>
      </w:tr>
      <w:tr w:rsidR="00F2318F" w:rsidRPr="00F2318F" w14:paraId="28BEA0CC" w14:textId="77777777">
        <w:tc>
          <w:tcPr>
            <w:tcW w:w="9350" w:type="dxa"/>
          </w:tcPr>
          <w:p w14:paraId="7F52DB93" w14:textId="77777777" w:rsidR="00F2318F" w:rsidRPr="00F2318F" w:rsidRDefault="00F2318F" w:rsidP="00E14FD5">
            <w:pPr>
              <w:spacing w:after="100"/>
            </w:pPr>
            <w:r w:rsidRPr="00F2318F">
              <w:t xml:space="preserve">state.backend.rocksdb.memory.managed: </w:t>
            </w:r>
            <w:r w:rsidRPr="00F2318F">
              <w:rPr>
                <w:b/>
                <w:bCs/>
              </w:rPr>
              <w:t>true</w:t>
            </w:r>
          </w:p>
        </w:tc>
      </w:tr>
    </w:tbl>
    <w:p w14:paraId="76EAC34C" w14:textId="77777777" w:rsidR="00F2318F" w:rsidRDefault="00F2318F" w:rsidP="00F2318F">
      <w:pPr>
        <w:spacing w:after="100"/>
      </w:pPr>
    </w:p>
    <w:p w14:paraId="2835DD4D" w14:textId="70B8A6FA" w:rsidR="00F2318F" w:rsidRPr="00F2318F" w:rsidRDefault="00F2318F" w:rsidP="00F2318F">
      <w:pPr>
        <w:spacing w:after="100"/>
        <w:rPr>
          <w:b/>
          <w:bCs/>
        </w:rPr>
      </w:pPr>
      <w:r w:rsidRPr="00F2318F">
        <w:rPr>
          <w:b/>
          <w:bCs/>
        </w:rPr>
        <w:t>Querying managed memory usage at runtime via Flink's REST API:</w:t>
      </w:r>
    </w:p>
    <w:p w14:paraId="3CC5292D" w14:textId="77777777" w:rsidR="00F2318F" w:rsidRDefault="00F2318F" w:rsidP="00F2318F">
      <w:pPr>
        <w:spacing w:after="100"/>
      </w:pPr>
    </w:p>
    <w:tbl>
      <w:tblPr>
        <w:tblStyle w:val="TableGrid"/>
        <w:tblW w:w="0" w:type="auto"/>
        <w:tblLook w:val="04A0" w:firstRow="1" w:lastRow="0" w:firstColumn="1" w:lastColumn="0" w:noHBand="0" w:noVBand="1"/>
      </w:tblPr>
      <w:tblGrid>
        <w:gridCol w:w="9350"/>
      </w:tblGrid>
      <w:tr w:rsidR="00F2318F" w:rsidRPr="00F2318F" w14:paraId="2CD52265" w14:textId="77777777">
        <w:tc>
          <w:tcPr>
            <w:tcW w:w="9350" w:type="dxa"/>
          </w:tcPr>
          <w:p w14:paraId="6B335F1F" w14:textId="77777777" w:rsidR="00F2318F" w:rsidRPr="00F2318F" w:rsidRDefault="00F2318F" w:rsidP="00EA1EAC">
            <w:pPr>
              <w:spacing w:after="100"/>
            </w:pPr>
            <w:r w:rsidRPr="00F2318F">
              <w:t>bash</w:t>
            </w:r>
          </w:p>
        </w:tc>
      </w:tr>
      <w:tr w:rsidR="00F2318F" w:rsidRPr="00F2318F" w14:paraId="07986BE9" w14:textId="77777777">
        <w:tc>
          <w:tcPr>
            <w:tcW w:w="9350" w:type="dxa"/>
          </w:tcPr>
          <w:p w14:paraId="07955988" w14:textId="77777777" w:rsidR="00F2318F" w:rsidRPr="00F2318F" w:rsidRDefault="00F2318F" w:rsidP="00EA1EAC">
            <w:pPr>
              <w:spacing w:after="100"/>
            </w:pPr>
            <w:r w:rsidRPr="00F2318F">
              <w:t># List all running jobs</w:t>
            </w:r>
          </w:p>
        </w:tc>
      </w:tr>
      <w:tr w:rsidR="00F2318F" w:rsidRPr="00F2318F" w14:paraId="5DB6B45E" w14:textId="77777777">
        <w:tc>
          <w:tcPr>
            <w:tcW w:w="9350" w:type="dxa"/>
          </w:tcPr>
          <w:p w14:paraId="7D707147" w14:textId="77777777" w:rsidR="00F2318F" w:rsidRPr="00F2318F" w:rsidRDefault="00F2318F" w:rsidP="00EA1EAC">
            <w:pPr>
              <w:spacing w:after="100"/>
            </w:pPr>
            <w:r w:rsidRPr="00F2318F">
              <w:t>curl http://localhost:8081/jobs</w:t>
            </w:r>
          </w:p>
        </w:tc>
      </w:tr>
      <w:tr w:rsidR="00F2318F" w:rsidRPr="00F2318F" w14:paraId="3693652B" w14:textId="77777777">
        <w:tc>
          <w:tcPr>
            <w:tcW w:w="9350" w:type="dxa"/>
          </w:tcPr>
          <w:p w14:paraId="4532527D" w14:textId="77777777" w:rsidR="00F2318F" w:rsidRPr="00F2318F" w:rsidRDefault="00F2318F" w:rsidP="00EA1EAC">
            <w:pPr>
              <w:spacing w:after="100"/>
            </w:pPr>
          </w:p>
        </w:tc>
      </w:tr>
      <w:tr w:rsidR="00F2318F" w:rsidRPr="00F2318F" w14:paraId="5557437C" w14:textId="77777777">
        <w:tc>
          <w:tcPr>
            <w:tcW w:w="9350" w:type="dxa"/>
          </w:tcPr>
          <w:p w14:paraId="4F9D01B4" w14:textId="77777777" w:rsidR="00F2318F" w:rsidRPr="00F2318F" w:rsidRDefault="00F2318F" w:rsidP="00EA1EAC">
            <w:pPr>
              <w:spacing w:after="100"/>
            </w:pPr>
            <w:r w:rsidRPr="00F2318F">
              <w:t># Get TaskManager metrics (memory pools, GC, etc.)</w:t>
            </w:r>
          </w:p>
        </w:tc>
      </w:tr>
      <w:tr w:rsidR="00F2318F" w:rsidRPr="00F2318F" w14:paraId="0D9A481A" w14:textId="77777777">
        <w:tc>
          <w:tcPr>
            <w:tcW w:w="9350" w:type="dxa"/>
          </w:tcPr>
          <w:p w14:paraId="0FC4D7DF" w14:textId="77777777" w:rsidR="00F2318F" w:rsidRPr="00F2318F" w:rsidRDefault="00F2318F" w:rsidP="00EA1EAC">
            <w:pPr>
              <w:spacing w:after="100"/>
            </w:pPr>
            <w:r w:rsidRPr="00F2318F">
              <w:t>curl http://localhost:8081/taskmanagers/&lt;tm-id&gt;/metrics?get=Status.JVM.Memory.NonHeap.Used</w:t>
            </w:r>
          </w:p>
        </w:tc>
      </w:tr>
      <w:tr w:rsidR="00F2318F" w:rsidRPr="00F2318F" w14:paraId="3542A1B3" w14:textId="77777777">
        <w:tc>
          <w:tcPr>
            <w:tcW w:w="9350" w:type="dxa"/>
          </w:tcPr>
          <w:p w14:paraId="72CCC8DC" w14:textId="77777777" w:rsidR="00F2318F" w:rsidRPr="00F2318F" w:rsidRDefault="00F2318F" w:rsidP="00EA1EAC">
            <w:pPr>
              <w:spacing w:after="100"/>
            </w:pPr>
          </w:p>
        </w:tc>
      </w:tr>
      <w:tr w:rsidR="00F2318F" w:rsidRPr="00F2318F" w14:paraId="7B0295B3" w14:textId="77777777">
        <w:tc>
          <w:tcPr>
            <w:tcW w:w="9350" w:type="dxa"/>
          </w:tcPr>
          <w:p w14:paraId="58421A94" w14:textId="77777777" w:rsidR="00F2318F" w:rsidRPr="00F2318F" w:rsidRDefault="00F2318F" w:rsidP="00EA1EAC">
            <w:pPr>
              <w:spacing w:after="100"/>
            </w:pPr>
            <w:r w:rsidRPr="00F2318F">
              <w:t># Get per-operator backpressure (proxy for memory pressure)</w:t>
            </w:r>
          </w:p>
        </w:tc>
      </w:tr>
      <w:tr w:rsidR="00F2318F" w:rsidRPr="00F2318F" w14:paraId="095793A6" w14:textId="77777777">
        <w:tc>
          <w:tcPr>
            <w:tcW w:w="9350" w:type="dxa"/>
          </w:tcPr>
          <w:p w14:paraId="2D35F07C" w14:textId="77777777" w:rsidR="00F2318F" w:rsidRPr="00F2318F" w:rsidRDefault="00F2318F" w:rsidP="00EA1EAC">
            <w:pPr>
              <w:spacing w:after="100"/>
            </w:pPr>
            <w:r w:rsidRPr="00F2318F">
              <w:lastRenderedPageBreak/>
              <w:t xml:space="preserve">curl </w:t>
            </w:r>
            <w:hyperlink r:id="rId14" w:history="1">
              <w:r w:rsidRPr="00F2318F">
                <w:rPr>
                  <w:rStyle w:val="Hyperlink"/>
                </w:rPr>
                <w:t>http://localhost:8081/jobs/&lt;job-id&gt;/vertices/&lt;vertex-id&gt;/backpressure</w:t>
              </w:r>
            </w:hyperlink>
          </w:p>
        </w:tc>
      </w:tr>
    </w:tbl>
    <w:p w14:paraId="34D7A300" w14:textId="77777777" w:rsidR="00F2318F" w:rsidRPr="00F2318F" w:rsidRDefault="00F2318F" w:rsidP="00F2318F">
      <w:pPr>
        <w:spacing w:after="100"/>
      </w:pPr>
    </w:p>
    <w:p w14:paraId="09FCA292" w14:textId="77777777" w:rsidR="00F2318F" w:rsidRPr="00F2318F" w:rsidRDefault="00F2318F" w:rsidP="00F2318F">
      <w:pPr>
        <w:spacing w:after="100"/>
      </w:pPr>
      <w:r w:rsidRPr="00F2318F">
        <w:t xml:space="preserve">The Flink Kubernetes Operator's Autotuning feature extends this further — automatically adjusting heap, network buffer, and managed memory pools based on observed runtime usage, without requiring manual re-tuning or restarts. </w:t>
      </w:r>
      <w:hyperlink r:id="rId15" w:tgtFrame="_blank" w:history="1">
        <w:r w:rsidRPr="00F2318F">
          <w:rPr>
            <w:rStyle w:val="Hyperlink"/>
          </w:rPr>
          <w:t>Apache</w:t>
        </w:r>
      </w:hyperlink>
    </w:p>
    <w:p w14:paraId="3BF56B12" w14:textId="77777777" w:rsidR="00F2318F" w:rsidRPr="00F2318F" w:rsidRDefault="00F2318F" w:rsidP="00F2318F">
      <w:pPr>
        <w:spacing w:after="100"/>
      </w:pPr>
      <w:r w:rsidRPr="00F2318F">
        <w:rPr>
          <w:rFonts w:ascii="Segoe UI Emoji" w:hAnsi="Segoe UI Emoji" w:cs="Segoe UI Emoji"/>
        </w:rPr>
        <w:t>📖</w:t>
      </w:r>
      <w:r w:rsidRPr="00F2318F">
        <w:t xml:space="preserve"> Further reading:</w:t>
      </w:r>
    </w:p>
    <w:p w14:paraId="51195593" w14:textId="77777777" w:rsidR="00F2318F" w:rsidRPr="00F2318F" w:rsidRDefault="00F2318F" w:rsidP="00F2318F">
      <w:pPr>
        <w:numPr>
          <w:ilvl w:val="0"/>
          <w:numId w:val="4"/>
        </w:numPr>
        <w:spacing w:after="100"/>
      </w:pPr>
      <w:hyperlink r:id="rId16" w:history="1">
        <w:r w:rsidRPr="00F2318F">
          <w:rPr>
            <w:rStyle w:val="Hyperlink"/>
          </w:rPr>
          <w:t>Flink Memory Setup (TaskManager)</w:t>
        </w:r>
      </w:hyperlink>
    </w:p>
    <w:p w14:paraId="53F4BF8B" w14:textId="77777777" w:rsidR="00F2318F" w:rsidRPr="00F2318F" w:rsidRDefault="00F2318F" w:rsidP="00F2318F">
      <w:pPr>
        <w:numPr>
          <w:ilvl w:val="0"/>
          <w:numId w:val="4"/>
        </w:numPr>
        <w:spacing w:after="100"/>
      </w:pPr>
      <w:hyperlink r:id="rId17" w:history="1">
        <w:r w:rsidRPr="00F2318F">
          <w:rPr>
            <w:rStyle w:val="Hyperlink"/>
          </w:rPr>
          <w:t>Flink Memory Management (Batch API — wiki)</w:t>
        </w:r>
      </w:hyperlink>
    </w:p>
    <w:p w14:paraId="6F651AD9" w14:textId="77777777" w:rsidR="00F2318F" w:rsidRPr="00F2318F" w:rsidRDefault="00F2318F" w:rsidP="00F2318F">
      <w:pPr>
        <w:numPr>
          <w:ilvl w:val="0"/>
          <w:numId w:val="4"/>
        </w:numPr>
        <w:spacing w:after="100"/>
      </w:pPr>
      <w:hyperlink r:id="rId18" w:history="1">
        <w:r w:rsidRPr="00F2318F">
          <w:rPr>
            <w:rStyle w:val="Hyperlink"/>
          </w:rPr>
          <w:t>Flink 1.10 Memory Model Blog Post</w:t>
        </w:r>
      </w:hyperlink>
    </w:p>
    <w:p w14:paraId="5E1C139A" w14:textId="77777777" w:rsidR="00F2318F" w:rsidRDefault="00F2318F">
      <w:pPr>
        <w:spacing w:after="100"/>
      </w:pPr>
    </w:p>
    <w:p w14:paraId="6E0B22C4" w14:textId="77777777" w:rsidR="00F42075" w:rsidRDefault="00000000">
      <w:pPr>
        <w:pStyle w:val="Heading1"/>
        <w:pBdr>
          <w:bottom w:val="single" w:sz="6" w:space="4" w:color="2E75B6"/>
        </w:pBdr>
      </w:pPr>
      <w:r>
        <w:t>3. Technical Design</w:t>
      </w:r>
    </w:p>
    <w:p w14:paraId="3C419C8F" w14:textId="77777777" w:rsidR="00F42075" w:rsidRDefault="00000000">
      <w:pPr>
        <w:pStyle w:val="Heading2"/>
      </w:pPr>
      <w:r>
        <w:t>3.1  Architecture Overview</w:t>
      </w:r>
    </w:p>
    <w:p w14:paraId="3C1FEE65" w14:textId="77777777" w:rsidR="00F42075" w:rsidRDefault="00000000">
      <w:pPr>
        <w:spacing w:before="80" w:after="80" w:line="276" w:lineRule="auto"/>
      </w:pPr>
      <w:r>
        <w:rPr>
          <w:color w:val="222222"/>
        </w:rPr>
        <w:t>The solution introduces two new components and modifies existing operator internals:</w:t>
      </w:r>
    </w:p>
    <w:p w14:paraId="19DB66EE" w14:textId="727C876A" w:rsidR="00574642" w:rsidRPr="00574642" w:rsidRDefault="00574642" w:rsidP="00574642">
      <w:pPr>
        <w:pStyle w:val="ListParagraph"/>
        <w:numPr>
          <w:ilvl w:val="0"/>
          <w:numId w:val="2"/>
        </w:numPr>
        <w:spacing w:before="60" w:after="60"/>
      </w:pPr>
      <w:r>
        <w:rPr>
          <w:color w:val="222222"/>
        </w:rPr>
        <w:t>I</w:t>
      </w:r>
      <w:commentRangeStart w:id="6"/>
      <w:commentRangeStart w:id="7"/>
      <w:r>
        <w:rPr>
          <w:color w:val="222222"/>
        </w:rPr>
        <w:t>ResizableOperator</w:t>
      </w:r>
      <w:r w:rsidRPr="00574642">
        <w:rPr>
          <w:color w:val="222222"/>
        </w:rPr>
        <w:t xml:space="preserve"> </w:t>
      </w:r>
      <w:r w:rsidR="00000000" w:rsidRPr="00574642">
        <w:rPr>
          <w:color w:val="222222"/>
        </w:rPr>
        <w:t xml:space="preserve"> Interface — </w:t>
      </w:r>
      <w:commentRangeEnd w:id="6"/>
      <w:r w:rsidRPr="00574642">
        <w:rPr>
          <w:rStyle w:val="CommentReference"/>
          <w:color w:val="222222"/>
          <w:sz w:val="22"/>
          <w:szCs w:val="22"/>
        </w:rPr>
        <w:commentReference w:id="6"/>
      </w:r>
      <w:commentRangeEnd w:id="7"/>
      <w:r w:rsidR="00BA4EDB" w:rsidRPr="00574642">
        <w:rPr>
          <w:rStyle w:val="CommentReference"/>
          <w:color w:val="222222"/>
          <w:sz w:val="22"/>
          <w:szCs w:val="22"/>
        </w:rPr>
        <w:commentReference w:id="7"/>
      </w:r>
      <w:r w:rsidRPr="00574642">
        <w:rPr>
          <w:color w:val="222222"/>
        </w:rPr>
        <w:t xml:space="preserve">is the interface that defines the contract for the memory coordination layer in AsterixDB's dynamic memory management framework. Unlike a traditional active resource manager, it is designed as a </w:t>
      </w:r>
      <w:r w:rsidRPr="00574642">
        <w:rPr>
          <w:b/>
          <w:bCs/>
          <w:color w:val="222222"/>
        </w:rPr>
        <w:t>passive shared class</w:t>
      </w:r>
      <w:r w:rsidRPr="00574642">
        <w:rPr>
          <w:color w:val="222222"/>
        </w:rPr>
        <w:t xml:space="preserve"> — it has no background thread, no polling loop, and no ability to push commands to operators. Instead, operators come to it.</w:t>
      </w:r>
      <w:r w:rsidRPr="00574642">
        <w:rPr>
          <w:color w:val="222222"/>
        </w:rPr>
        <w:t xml:space="preserve"> </w:t>
      </w:r>
    </w:p>
    <w:p w14:paraId="73CF5058" w14:textId="69771E89" w:rsidR="00F42075" w:rsidRDefault="00000000" w:rsidP="00574642">
      <w:pPr>
        <w:pStyle w:val="ListParagraph"/>
        <w:numPr>
          <w:ilvl w:val="0"/>
          <w:numId w:val="2"/>
        </w:numPr>
        <w:spacing w:before="60" w:after="60"/>
      </w:pPr>
      <w:r w:rsidRPr="00574642">
        <w:rPr>
          <w:color w:val="222222"/>
        </w:rPr>
        <w:t>MemoryResourceBroker — a centralized runtime service that monitors global memory state, applies allocation policy, and issues resize commands to registered operators.</w:t>
      </w:r>
    </w:p>
    <w:p w14:paraId="734A3FF2" w14:textId="77777777" w:rsidR="00F42075" w:rsidRPr="00574642" w:rsidRDefault="00000000">
      <w:pPr>
        <w:pStyle w:val="ListParagraph"/>
        <w:numPr>
          <w:ilvl w:val="0"/>
          <w:numId w:val="2"/>
        </w:numPr>
        <w:spacing w:before="60" w:after="60"/>
      </w:pPr>
      <w:r>
        <w:rPr>
          <w:color w:val="222222"/>
        </w:rPr>
        <w:t>Modified operators — ExternalSortOperator, HybridHashJoinOperator, and GroupByOperator updated to implement the resizable interface.</w:t>
      </w:r>
    </w:p>
    <w:p w14:paraId="0F3AD8A9" w14:textId="77777777" w:rsidR="00574642" w:rsidRDefault="00574642" w:rsidP="00574642">
      <w:pPr>
        <w:spacing w:before="60" w:after="60"/>
      </w:pPr>
    </w:p>
    <w:p w14:paraId="62298EF9" w14:textId="77777777" w:rsidR="00574642" w:rsidRDefault="00574642" w:rsidP="00574642">
      <w:pPr>
        <w:spacing w:before="60" w:after="60"/>
      </w:pPr>
    </w:p>
    <w:p w14:paraId="02840A0C" w14:textId="77777777" w:rsidR="00F42075" w:rsidRDefault="00F42075">
      <w:pPr>
        <w:spacing w:after="80"/>
      </w:pPr>
    </w:p>
    <w:p w14:paraId="1E822DD3" w14:textId="1CEADB35" w:rsidR="00F42075" w:rsidRDefault="00000000">
      <w:pPr>
        <w:pStyle w:val="Heading2"/>
      </w:pPr>
      <w:r>
        <w:t xml:space="preserve">3.2  </w:t>
      </w:r>
      <w:r w:rsidR="00574642">
        <w:t xml:space="preserve">IResizableOperator </w:t>
      </w:r>
      <w:r>
        <w:t xml:space="preserve"> Interface</w:t>
      </w:r>
    </w:p>
    <w:p w14:paraId="0324CBBA" w14:textId="77777777" w:rsidR="00F42075" w:rsidRDefault="00000000">
      <w:pPr>
        <w:spacing w:before="80" w:after="80" w:line="276" w:lineRule="auto"/>
      </w:pPr>
      <w:r>
        <w:rPr>
          <w:color w:val="222222"/>
        </w:rPr>
        <w:t>Every operator that participates in dynamic management implements the following interface:</w:t>
      </w:r>
    </w:p>
    <w:p w14:paraId="35A86168" w14:textId="77777777" w:rsidR="00F42075" w:rsidRDefault="00F42075">
      <w:pPr>
        <w:spacing w:after="40"/>
      </w:pPr>
    </w:p>
    <w:tbl>
      <w:tblPr>
        <w:tblStyle w:val="TableGrid"/>
        <w:tblW w:w="0" w:type="auto"/>
        <w:shd w:val="clear" w:color="auto" w:fill="DAE9F7" w:themeFill="text2" w:themeFillTint="1A"/>
        <w:tblLook w:val="04A0" w:firstRow="1" w:lastRow="0" w:firstColumn="1" w:lastColumn="0" w:noHBand="0" w:noVBand="1"/>
      </w:tblPr>
      <w:tblGrid>
        <w:gridCol w:w="9350"/>
      </w:tblGrid>
      <w:tr w:rsidR="00AB255B" w:rsidRPr="00AB255B" w14:paraId="3BC4D491" w14:textId="77777777" w:rsidTr="00AB255B">
        <w:tc>
          <w:tcPr>
            <w:tcW w:w="9350" w:type="dxa"/>
            <w:shd w:val="clear" w:color="auto" w:fill="DAE9F7" w:themeFill="text2" w:themeFillTint="1A"/>
          </w:tcPr>
          <w:p w14:paraId="370AFE26" w14:textId="77777777" w:rsidR="00AB255B" w:rsidRPr="00AB255B" w:rsidRDefault="00AB255B" w:rsidP="00B50A3F">
            <w:pPr>
              <w:spacing w:before="80" w:after="80" w:line="276" w:lineRule="auto"/>
              <w:rPr>
                <w:color w:val="222222"/>
              </w:rPr>
            </w:pPr>
            <w:r w:rsidRPr="00AB255B">
              <w:rPr>
                <w:color w:val="222222"/>
              </w:rPr>
              <w:t>public interface IResizableOperator {</w:t>
            </w:r>
          </w:p>
        </w:tc>
      </w:tr>
      <w:tr w:rsidR="00AB255B" w:rsidRPr="00AB255B" w14:paraId="01F91A2A" w14:textId="77777777" w:rsidTr="00AB255B">
        <w:tc>
          <w:tcPr>
            <w:tcW w:w="9350" w:type="dxa"/>
            <w:shd w:val="clear" w:color="auto" w:fill="DAE9F7" w:themeFill="text2" w:themeFillTint="1A"/>
          </w:tcPr>
          <w:p w14:paraId="091B9393" w14:textId="77777777" w:rsidR="00AB255B" w:rsidRPr="00AB255B" w:rsidRDefault="00AB255B" w:rsidP="00B50A3F">
            <w:pPr>
              <w:spacing w:before="80" w:after="80" w:line="276" w:lineRule="auto"/>
              <w:rPr>
                <w:color w:val="222222"/>
              </w:rPr>
            </w:pPr>
            <w:r w:rsidRPr="00AB255B">
              <w:rPr>
                <w:color w:val="222222"/>
              </w:rPr>
              <w:t xml:space="preserve">    int getCurrentMemoryUsage();       // locally known — no CBO needed</w:t>
            </w:r>
          </w:p>
        </w:tc>
      </w:tr>
      <w:tr w:rsidR="00AB255B" w:rsidRPr="00AB255B" w14:paraId="1DFDA8CD" w14:textId="77777777" w:rsidTr="00AB255B">
        <w:tc>
          <w:tcPr>
            <w:tcW w:w="9350" w:type="dxa"/>
            <w:shd w:val="clear" w:color="auto" w:fill="DAE9F7" w:themeFill="text2" w:themeFillTint="1A"/>
          </w:tcPr>
          <w:p w14:paraId="4C6D73BB" w14:textId="77777777" w:rsidR="00AB255B" w:rsidRPr="00AB255B" w:rsidRDefault="00AB255B" w:rsidP="00B50A3F">
            <w:pPr>
              <w:spacing w:before="80" w:after="80" w:line="276" w:lineRule="auto"/>
              <w:rPr>
                <w:color w:val="222222"/>
              </w:rPr>
            </w:pPr>
            <w:r w:rsidRPr="00AB255B">
              <w:rPr>
                <w:color w:val="222222"/>
              </w:rPr>
              <w:t xml:space="preserve">    int getMinimumMemoryRequirement(); // structural floor — no CBO needed</w:t>
            </w:r>
          </w:p>
        </w:tc>
      </w:tr>
      <w:tr w:rsidR="00AB255B" w:rsidRPr="00AB255B" w14:paraId="16B64FAF" w14:textId="77777777" w:rsidTr="00AB255B">
        <w:tc>
          <w:tcPr>
            <w:tcW w:w="9350" w:type="dxa"/>
            <w:shd w:val="clear" w:color="auto" w:fill="DAE9F7" w:themeFill="text2" w:themeFillTint="1A"/>
          </w:tcPr>
          <w:p w14:paraId="27417F1D" w14:textId="77777777" w:rsidR="00AB255B" w:rsidRPr="00AB255B" w:rsidRDefault="00AB255B" w:rsidP="00B50A3F">
            <w:pPr>
              <w:spacing w:before="80" w:after="80" w:line="276" w:lineRule="auto"/>
              <w:rPr>
                <w:color w:val="222222"/>
              </w:rPr>
            </w:pPr>
            <w:r w:rsidRPr="00AB255B">
              <w:rPr>
                <w:color w:val="222222"/>
              </w:rPr>
              <w:t>}</w:t>
            </w:r>
          </w:p>
        </w:tc>
      </w:tr>
      <w:tr w:rsidR="00AB255B" w:rsidRPr="00AB255B" w14:paraId="1DBE0590" w14:textId="77777777" w:rsidTr="00AB255B">
        <w:tc>
          <w:tcPr>
            <w:tcW w:w="9350" w:type="dxa"/>
            <w:shd w:val="clear" w:color="auto" w:fill="DAE9F7" w:themeFill="text2" w:themeFillTint="1A"/>
          </w:tcPr>
          <w:p w14:paraId="6B1B9F60" w14:textId="77777777" w:rsidR="00AB255B" w:rsidRPr="00AB255B" w:rsidRDefault="00AB255B" w:rsidP="00B50A3F">
            <w:pPr>
              <w:spacing w:before="80" w:after="80" w:line="276" w:lineRule="auto"/>
              <w:rPr>
                <w:color w:val="222222"/>
              </w:rPr>
            </w:pPr>
          </w:p>
        </w:tc>
      </w:tr>
      <w:tr w:rsidR="00AB255B" w:rsidRPr="00AB255B" w14:paraId="6BCC91E6" w14:textId="77777777" w:rsidTr="00AB255B">
        <w:tc>
          <w:tcPr>
            <w:tcW w:w="9350" w:type="dxa"/>
            <w:shd w:val="clear" w:color="auto" w:fill="DAE9F7" w:themeFill="text2" w:themeFillTint="1A"/>
          </w:tcPr>
          <w:p w14:paraId="1DE81724" w14:textId="77777777" w:rsidR="00AB255B" w:rsidRPr="00AB255B" w:rsidRDefault="00AB255B" w:rsidP="00B50A3F">
            <w:pPr>
              <w:spacing w:before="80" w:after="80" w:line="276" w:lineRule="auto"/>
              <w:rPr>
                <w:color w:val="222222"/>
              </w:rPr>
            </w:pPr>
            <w:r w:rsidRPr="00AB255B">
              <w:rPr>
                <w:color w:val="222222"/>
              </w:rPr>
              <w:t>public interface IMemoryResourceBroker {</w:t>
            </w:r>
          </w:p>
        </w:tc>
      </w:tr>
      <w:tr w:rsidR="00AB255B" w:rsidRPr="00AB255B" w14:paraId="5D02A328" w14:textId="77777777" w:rsidTr="00AB255B">
        <w:tc>
          <w:tcPr>
            <w:tcW w:w="9350" w:type="dxa"/>
            <w:shd w:val="clear" w:color="auto" w:fill="DAE9F7" w:themeFill="text2" w:themeFillTint="1A"/>
          </w:tcPr>
          <w:p w14:paraId="22060BE2" w14:textId="77777777" w:rsidR="00AB255B" w:rsidRPr="00AB255B" w:rsidRDefault="00AB255B" w:rsidP="00B50A3F">
            <w:pPr>
              <w:spacing w:before="80" w:after="80" w:line="276" w:lineRule="auto"/>
              <w:rPr>
                <w:color w:val="222222"/>
              </w:rPr>
            </w:pPr>
            <w:r w:rsidRPr="00AB255B">
              <w:rPr>
                <w:color w:val="222222"/>
              </w:rPr>
              <w:t xml:space="preserve">    // Called by an operator at a safe-point.</w:t>
            </w:r>
          </w:p>
        </w:tc>
      </w:tr>
      <w:tr w:rsidR="00AB255B" w:rsidRPr="00AB255B" w14:paraId="5837E9F6" w14:textId="77777777" w:rsidTr="00AB255B">
        <w:tc>
          <w:tcPr>
            <w:tcW w:w="9350" w:type="dxa"/>
            <w:shd w:val="clear" w:color="auto" w:fill="DAE9F7" w:themeFill="text2" w:themeFillTint="1A"/>
          </w:tcPr>
          <w:p w14:paraId="493A2F5D" w14:textId="77777777" w:rsidR="00AB255B" w:rsidRPr="00AB255B" w:rsidRDefault="00AB255B" w:rsidP="00B50A3F">
            <w:pPr>
              <w:spacing w:before="80" w:after="80" w:line="276" w:lineRule="auto"/>
              <w:rPr>
                <w:color w:val="222222"/>
              </w:rPr>
            </w:pPr>
            <w:r w:rsidRPr="00AB255B">
              <w:rPr>
                <w:color w:val="222222"/>
              </w:rPr>
              <w:lastRenderedPageBreak/>
              <w:t xml:space="preserve">    // Returns the approved frame budget for the calling operator.</w:t>
            </w:r>
          </w:p>
        </w:tc>
      </w:tr>
      <w:tr w:rsidR="00AB255B" w:rsidRPr="00AB255B" w14:paraId="3FE8870A" w14:textId="77777777" w:rsidTr="00AB255B">
        <w:tc>
          <w:tcPr>
            <w:tcW w:w="9350" w:type="dxa"/>
            <w:shd w:val="clear" w:color="auto" w:fill="DAE9F7" w:themeFill="text2" w:themeFillTint="1A"/>
          </w:tcPr>
          <w:p w14:paraId="741760C6" w14:textId="77777777" w:rsidR="00AB255B" w:rsidRPr="00AB255B" w:rsidRDefault="00AB255B" w:rsidP="00B50A3F">
            <w:pPr>
              <w:spacing w:before="80" w:after="80" w:line="276" w:lineRule="auto"/>
              <w:rPr>
                <w:color w:val="222222"/>
              </w:rPr>
            </w:pPr>
            <w:r w:rsidRPr="00AB255B">
              <w:rPr>
                <w:color w:val="222222"/>
              </w:rPr>
              <w:t xml:space="preserve">    int sync(IResizableOperator op, int currentUsage, int minimumRequired);</w:t>
            </w:r>
          </w:p>
        </w:tc>
      </w:tr>
      <w:tr w:rsidR="00AB255B" w:rsidRPr="00AB255B" w14:paraId="1F8C6CE1" w14:textId="77777777" w:rsidTr="00AB255B">
        <w:tc>
          <w:tcPr>
            <w:tcW w:w="9350" w:type="dxa"/>
            <w:shd w:val="clear" w:color="auto" w:fill="DAE9F7" w:themeFill="text2" w:themeFillTint="1A"/>
          </w:tcPr>
          <w:p w14:paraId="56914EE4" w14:textId="77777777" w:rsidR="00AB255B" w:rsidRPr="00AB255B" w:rsidRDefault="00AB255B" w:rsidP="00B50A3F">
            <w:pPr>
              <w:spacing w:before="80" w:after="80" w:line="276" w:lineRule="auto"/>
              <w:rPr>
                <w:color w:val="222222"/>
              </w:rPr>
            </w:pPr>
          </w:p>
        </w:tc>
      </w:tr>
      <w:tr w:rsidR="00AB255B" w:rsidRPr="00AB255B" w14:paraId="63637F91" w14:textId="77777777" w:rsidTr="00AB255B">
        <w:tc>
          <w:tcPr>
            <w:tcW w:w="9350" w:type="dxa"/>
            <w:shd w:val="clear" w:color="auto" w:fill="DAE9F7" w:themeFill="text2" w:themeFillTint="1A"/>
          </w:tcPr>
          <w:p w14:paraId="6939A45D" w14:textId="77777777" w:rsidR="00AB255B" w:rsidRPr="00AB255B" w:rsidRDefault="00AB255B" w:rsidP="00B50A3F">
            <w:pPr>
              <w:spacing w:before="80" w:after="80" w:line="276" w:lineRule="auto"/>
              <w:rPr>
                <w:color w:val="222222"/>
              </w:rPr>
            </w:pPr>
            <w:r w:rsidRPr="00AB255B">
              <w:rPr>
                <w:color w:val="222222"/>
              </w:rPr>
              <w:t xml:space="preserve">    // Called when an operator is initialized.</w:t>
            </w:r>
          </w:p>
        </w:tc>
      </w:tr>
      <w:tr w:rsidR="00AB255B" w:rsidRPr="00AB255B" w14:paraId="57F18FF8" w14:textId="77777777" w:rsidTr="00AB255B">
        <w:tc>
          <w:tcPr>
            <w:tcW w:w="9350" w:type="dxa"/>
            <w:shd w:val="clear" w:color="auto" w:fill="DAE9F7" w:themeFill="text2" w:themeFillTint="1A"/>
          </w:tcPr>
          <w:p w14:paraId="7B21BA35" w14:textId="77777777" w:rsidR="00AB255B" w:rsidRPr="00AB255B" w:rsidRDefault="00AB255B" w:rsidP="00B50A3F">
            <w:pPr>
              <w:spacing w:before="80" w:after="80" w:line="276" w:lineRule="auto"/>
              <w:rPr>
                <w:color w:val="222222"/>
              </w:rPr>
            </w:pPr>
            <w:r w:rsidRPr="00AB255B">
              <w:rPr>
                <w:color w:val="222222"/>
              </w:rPr>
              <w:t xml:space="preserve">    void register(IResizableOperator op, int initialBudget);</w:t>
            </w:r>
          </w:p>
        </w:tc>
      </w:tr>
      <w:tr w:rsidR="00AB255B" w:rsidRPr="00AB255B" w14:paraId="7DC1F837" w14:textId="77777777" w:rsidTr="00AB255B">
        <w:tc>
          <w:tcPr>
            <w:tcW w:w="9350" w:type="dxa"/>
            <w:shd w:val="clear" w:color="auto" w:fill="DAE9F7" w:themeFill="text2" w:themeFillTint="1A"/>
          </w:tcPr>
          <w:p w14:paraId="692CFBBA" w14:textId="77777777" w:rsidR="00AB255B" w:rsidRPr="00AB255B" w:rsidRDefault="00AB255B" w:rsidP="00B50A3F">
            <w:pPr>
              <w:spacing w:before="80" w:after="80" w:line="276" w:lineRule="auto"/>
              <w:rPr>
                <w:color w:val="222222"/>
              </w:rPr>
            </w:pPr>
          </w:p>
        </w:tc>
      </w:tr>
      <w:tr w:rsidR="00AB255B" w:rsidRPr="00AB255B" w14:paraId="1309D353" w14:textId="77777777" w:rsidTr="00AB255B">
        <w:tc>
          <w:tcPr>
            <w:tcW w:w="9350" w:type="dxa"/>
            <w:shd w:val="clear" w:color="auto" w:fill="DAE9F7" w:themeFill="text2" w:themeFillTint="1A"/>
          </w:tcPr>
          <w:p w14:paraId="155C5A88" w14:textId="77777777" w:rsidR="00AB255B" w:rsidRPr="00AB255B" w:rsidRDefault="00AB255B" w:rsidP="00B50A3F">
            <w:pPr>
              <w:spacing w:before="80" w:after="80" w:line="276" w:lineRule="auto"/>
              <w:rPr>
                <w:color w:val="222222"/>
              </w:rPr>
            </w:pPr>
            <w:r w:rsidRPr="00AB255B">
              <w:rPr>
                <w:color w:val="222222"/>
              </w:rPr>
              <w:t xml:space="preserve">    // Called when an operator finishes.</w:t>
            </w:r>
          </w:p>
        </w:tc>
      </w:tr>
      <w:tr w:rsidR="00AB255B" w:rsidRPr="00AB255B" w14:paraId="4E9D382B" w14:textId="77777777" w:rsidTr="00AB255B">
        <w:tc>
          <w:tcPr>
            <w:tcW w:w="9350" w:type="dxa"/>
            <w:shd w:val="clear" w:color="auto" w:fill="DAE9F7" w:themeFill="text2" w:themeFillTint="1A"/>
          </w:tcPr>
          <w:p w14:paraId="7AFCC84D" w14:textId="77777777" w:rsidR="00AB255B" w:rsidRPr="00AB255B" w:rsidRDefault="00AB255B" w:rsidP="00B50A3F">
            <w:pPr>
              <w:spacing w:before="80" w:after="80" w:line="276" w:lineRule="auto"/>
              <w:rPr>
                <w:color w:val="222222"/>
              </w:rPr>
            </w:pPr>
            <w:r w:rsidRPr="00AB255B">
              <w:rPr>
                <w:color w:val="222222"/>
              </w:rPr>
              <w:t xml:space="preserve">    void release(IResizableOperator op);</w:t>
            </w:r>
          </w:p>
        </w:tc>
      </w:tr>
      <w:tr w:rsidR="00AB255B" w:rsidRPr="00AB255B" w14:paraId="63E32254" w14:textId="77777777" w:rsidTr="00AB255B">
        <w:tc>
          <w:tcPr>
            <w:tcW w:w="9350" w:type="dxa"/>
            <w:shd w:val="clear" w:color="auto" w:fill="DAE9F7" w:themeFill="text2" w:themeFillTint="1A"/>
          </w:tcPr>
          <w:p w14:paraId="0080AFC1" w14:textId="77777777" w:rsidR="00AB255B" w:rsidRPr="00AB255B" w:rsidRDefault="00AB255B" w:rsidP="00B50A3F">
            <w:pPr>
              <w:spacing w:before="80" w:after="80" w:line="276" w:lineRule="auto"/>
              <w:rPr>
                <w:color w:val="222222"/>
              </w:rPr>
            </w:pPr>
            <w:r w:rsidRPr="00AB255B">
              <w:rPr>
                <w:color w:val="222222"/>
              </w:rPr>
              <w:t>}</w:t>
            </w:r>
          </w:p>
        </w:tc>
      </w:tr>
    </w:tbl>
    <w:p w14:paraId="049BF5D7" w14:textId="77777777" w:rsidR="00AB255B" w:rsidRDefault="00AB255B" w:rsidP="00AB255B">
      <w:pPr>
        <w:spacing w:before="80" w:after="80" w:line="276" w:lineRule="auto"/>
        <w:rPr>
          <w:color w:val="222222"/>
        </w:rPr>
      </w:pPr>
    </w:p>
    <w:p w14:paraId="3A2E2DDF" w14:textId="77777777" w:rsidR="00AB255B" w:rsidRDefault="00AB255B">
      <w:pPr>
        <w:pStyle w:val="Heading2"/>
        <w:rPr>
          <w:b w:val="0"/>
          <w:bCs w:val="0"/>
          <w:color w:val="222222"/>
          <w:sz w:val="22"/>
          <w:szCs w:val="22"/>
        </w:rPr>
      </w:pPr>
      <w:r w:rsidRPr="00AB255B">
        <w:rPr>
          <w:b w:val="0"/>
          <w:bCs w:val="0"/>
          <w:color w:val="222222"/>
          <w:sz w:val="22"/>
          <w:szCs w:val="22"/>
        </w:rPr>
        <w:t>The sync() call is pull-based. The operator calls the broker at its own safe-point, passing its current usage and minimum requirement. The broker evaluates the live reserve pool state and returns the approved budget immediately on the same thread. No pending flags, no locks, no background signaling required.</w:t>
      </w:r>
      <w:r w:rsidRPr="00AB255B">
        <w:rPr>
          <w:b w:val="0"/>
          <w:bCs w:val="0"/>
          <w:color w:val="222222"/>
          <w:sz w:val="22"/>
          <w:szCs w:val="22"/>
        </w:rPr>
        <w:t xml:space="preserve"> </w:t>
      </w:r>
    </w:p>
    <w:p w14:paraId="0C30CFE2" w14:textId="375B0727" w:rsidR="00F42075" w:rsidRDefault="00000000">
      <w:pPr>
        <w:pStyle w:val="Heading2"/>
      </w:pPr>
      <w:r>
        <w:t>3.3  MemoryResourceBroker</w:t>
      </w:r>
    </w:p>
    <w:p w14:paraId="20DE6A41" w14:textId="77777777" w:rsidR="00AB255B" w:rsidRDefault="00AB255B">
      <w:pPr>
        <w:pStyle w:val="Heading3"/>
        <w:rPr>
          <w:b w:val="0"/>
          <w:bCs w:val="0"/>
          <w:color w:val="222222"/>
        </w:rPr>
      </w:pPr>
      <w:r w:rsidRPr="00AB255B">
        <w:rPr>
          <w:b w:val="0"/>
          <w:bCs w:val="0"/>
          <w:color w:val="222222"/>
        </w:rPr>
        <w:t>The broker is a plain shared class registered with the query execution context. It maintains a registry of active operators and their current budgets, along with a reserve pool — a fraction of total frames withheld for redistribution. All broker logic runs on the calling operator's thread during sync(). No background thread or polling loop is used.</w:t>
      </w:r>
      <w:r w:rsidRPr="00AB255B">
        <w:rPr>
          <w:b w:val="0"/>
          <w:bCs w:val="0"/>
          <w:color w:val="222222"/>
        </w:rPr>
        <w:t xml:space="preserve"> </w:t>
      </w:r>
    </w:p>
    <w:p w14:paraId="70771669" w14:textId="18055D71" w:rsidR="00F42075" w:rsidRDefault="00000000">
      <w:pPr>
        <w:pStyle w:val="Heading3"/>
      </w:pPr>
      <w:r>
        <w:t>3.3.1  Feedback Signals</w:t>
      </w:r>
    </w:p>
    <w:p w14:paraId="224DA858" w14:textId="305A1F15" w:rsidR="00AB255B" w:rsidRPr="00AB255B" w:rsidRDefault="00AB255B" w:rsidP="00AB255B">
      <w:pPr>
        <w:pStyle w:val="ListParagraph"/>
        <w:numPr>
          <w:ilvl w:val="0"/>
          <w:numId w:val="4"/>
        </w:numPr>
        <w:spacing w:after="60"/>
        <w:rPr>
          <w:color w:val="222222"/>
        </w:rPr>
      </w:pPr>
      <w:r w:rsidRPr="00AB255B">
        <w:rPr>
          <w:color w:val="222222"/>
        </w:rPr>
        <w:t xml:space="preserve">currentUsage — frames the operator currently holds, passed directly at each sync() call. No broker-side polling needed. </w:t>
      </w:r>
    </w:p>
    <w:p w14:paraId="4328D78D" w14:textId="1FC18FD2" w:rsidR="00F42075" w:rsidRDefault="00AB255B" w:rsidP="00AB255B">
      <w:pPr>
        <w:pStyle w:val="ListParagraph"/>
        <w:numPr>
          <w:ilvl w:val="0"/>
          <w:numId w:val="4"/>
        </w:numPr>
        <w:spacing w:after="60"/>
      </w:pPr>
      <w:r w:rsidRPr="00AB255B">
        <w:rPr>
          <w:color w:val="222222"/>
        </w:rPr>
        <w:t>minimumRequired — the operator's structural minimum, passed at each sync() call. Derived from algorithm properties, not CBO estimates.</w:t>
      </w:r>
    </w:p>
    <w:p w14:paraId="10E21F0F" w14:textId="77777777" w:rsidR="00F42075" w:rsidRDefault="00000000">
      <w:pPr>
        <w:pStyle w:val="Heading3"/>
      </w:pPr>
      <w:r>
        <w:t>3.3.2  Allocation Policy</w:t>
      </w:r>
    </w:p>
    <w:p w14:paraId="3E69DCF9" w14:textId="2E5776F4" w:rsidR="00F42075" w:rsidRDefault="00AB255B" w:rsidP="00AB255B">
      <w:pPr>
        <w:spacing w:before="80" w:after="80" w:line="276" w:lineRule="auto"/>
      </w:pPr>
      <w:r w:rsidRPr="00AB255B">
        <w:rPr>
          <w:color w:val="222222"/>
        </w:rPr>
        <w:t>The broker uses a single reactive policy: reclaim from the largest holder when the reserve pool runs low, and grant from the reserve when an operator needs more than its current budget. Budget decisions are made fresh on every sync() call based on live reserve pool state — no pre-computation or policy configuration required.</w:t>
      </w:r>
    </w:p>
    <w:p w14:paraId="7E4F0582" w14:textId="77777777" w:rsidR="00F42075" w:rsidRDefault="00000000">
      <w:pPr>
        <w:pStyle w:val="Heading3"/>
      </w:pPr>
      <w:r>
        <w:t>3.3.</w:t>
      </w:r>
      <w:commentRangeStart w:id="8"/>
      <w:commentRangeStart w:id="9"/>
      <w:r>
        <w:t>3  Broker Control Loop</w:t>
      </w:r>
      <w:commentRangeEnd w:id="8"/>
      <w:r w:rsidR="00C56FFF">
        <w:rPr>
          <w:rStyle w:val="CommentReference"/>
          <w:sz w:val="22"/>
          <w:szCs w:val="22"/>
        </w:rPr>
        <w:commentReference w:id="8"/>
      </w:r>
      <w:commentRangeEnd w:id="9"/>
      <w:r w:rsidR="009C69B4">
        <w:rPr>
          <w:rStyle w:val="CommentReference"/>
          <w:sz w:val="22"/>
          <w:szCs w:val="22"/>
        </w:rPr>
        <w:commentReference w:id="9"/>
      </w:r>
    </w:p>
    <w:p w14:paraId="38935040" w14:textId="77777777" w:rsidR="00F42075" w:rsidRDefault="00F42075">
      <w:pPr>
        <w:spacing w:after="40"/>
      </w:pP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57"/>
      </w:tblGrid>
      <w:tr w:rsidR="00AF62A2" w14:paraId="25079D68" w14:textId="77777777" w:rsidTr="00AF62A2">
        <w:trPr>
          <w:trHeight w:val="255"/>
        </w:trPr>
        <w:tc>
          <w:tcPr>
            <w:tcW w:w="9457" w:type="dxa"/>
            <w:tcBorders>
              <w:top w:val="single" w:sz="4" w:space="0" w:color="AAAAAA"/>
              <w:left w:val="single" w:sz="4" w:space="0" w:color="AAAAAA"/>
              <w:right w:val="single" w:sz="4" w:space="0" w:color="AAAAAA"/>
            </w:tcBorders>
            <w:shd w:val="clear" w:color="auto" w:fill="F0F4F8"/>
            <w:tcMar>
              <w:top w:w="40" w:type="dxa"/>
              <w:left w:w="200" w:type="dxa"/>
              <w:bottom w:w="40" w:type="dxa"/>
              <w:right w:w="120" w:type="dxa"/>
            </w:tcMar>
          </w:tcPr>
          <w:p w14:paraId="067A8331" w14:textId="4F1C3D9E" w:rsidR="00AF62A2" w:rsidRDefault="00AF62A2" w:rsidP="00AF62A2">
            <w:r w:rsidRPr="00F40E90">
              <w:t>public int sync(IResizableOperator op, int currentUsage, int minimumRequired) {</w:t>
            </w:r>
          </w:p>
        </w:tc>
      </w:tr>
      <w:tr w:rsidR="00AF62A2" w14:paraId="01B97EBB" w14:textId="77777777" w:rsidTr="00AF62A2">
        <w:trPr>
          <w:trHeight w:val="266"/>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302E77DF" w14:textId="5C1B6B85" w:rsidR="00AF62A2" w:rsidRDefault="00AF62A2" w:rsidP="00AF62A2">
            <w:r w:rsidRPr="00F40E90">
              <w:t xml:space="preserve">    int budget = budgets.getOrDefault(op, 0);</w:t>
            </w:r>
          </w:p>
        </w:tc>
      </w:tr>
      <w:tr w:rsidR="00AF62A2" w14:paraId="5363ACAE" w14:textId="77777777" w:rsidTr="00AF62A2">
        <w:trPr>
          <w:trHeight w:val="255"/>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443F81CF" w14:textId="0DB029F9" w:rsidR="00AF62A2" w:rsidRDefault="00AF62A2" w:rsidP="00AF62A2"/>
        </w:tc>
      </w:tr>
      <w:tr w:rsidR="00AF62A2" w14:paraId="237C3F70" w14:textId="77777777" w:rsidTr="00AF62A2">
        <w:trPr>
          <w:trHeight w:val="266"/>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31E46ED2" w14:textId="3C4D8BDF" w:rsidR="00AF62A2" w:rsidRDefault="00AF62A2" w:rsidP="00AF62A2">
            <w:r w:rsidRPr="00F40E90">
              <w:t xml:space="preserve">    // If reserve is low, reclaim from the largest holder</w:t>
            </w:r>
          </w:p>
        </w:tc>
      </w:tr>
      <w:tr w:rsidR="00AF62A2" w14:paraId="71609077" w14:textId="77777777" w:rsidTr="00AF62A2">
        <w:trPr>
          <w:trHeight w:val="255"/>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709A7AA9" w14:textId="24B26999" w:rsidR="00AF62A2" w:rsidRDefault="00AF62A2" w:rsidP="00AF62A2">
            <w:r w:rsidRPr="00F40E90">
              <w:lastRenderedPageBreak/>
              <w:t xml:space="preserve">    if (reservePool &lt; 5) {</w:t>
            </w:r>
          </w:p>
        </w:tc>
      </w:tr>
      <w:tr w:rsidR="00AF62A2" w14:paraId="4591C1C8" w14:textId="77777777" w:rsidTr="00AF62A2">
        <w:trPr>
          <w:trHeight w:val="255"/>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209314CD" w14:textId="1FB3BCCC" w:rsidR="00AF62A2" w:rsidRDefault="00AF62A2" w:rsidP="00AF62A2">
            <w:r w:rsidRPr="00F40E90">
              <w:t xml:space="preserve">        IResizableOperator victim = findVictim(op);</w:t>
            </w:r>
          </w:p>
        </w:tc>
      </w:tr>
      <w:tr w:rsidR="00AF62A2" w14:paraId="0EE18BA6" w14:textId="77777777" w:rsidTr="00AF62A2">
        <w:trPr>
          <w:trHeight w:val="266"/>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03C3F02C" w14:textId="4054758B" w:rsidR="00AF62A2" w:rsidRDefault="00AF62A2" w:rsidP="00AF62A2">
            <w:r w:rsidRPr="00F40E90">
              <w:t xml:space="preserve">        if (victim != null) {</w:t>
            </w:r>
          </w:p>
        </w:tc>
      </w:tr>
      <w:tr w:rsidR="00AF62A2" w14:paraId="7377F2E7" w14:textId="77777777" w:rsidTr="00AF62A2">
        <w:trPr>
          <w:trHeight w:val="255"/>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7DB7139A" w14:textId="1DBE0936" w:rsidR="00AF62A2" w:rsidRDefault="00AF62A2" w:rsidP="00AF62A2">
            <w:r w:rsidRPr="00F40E90">
              <w:t xml:space="preserve">            int victimBudget = budgets.get(victim);</w:t>
            </w:r>
          </w:p>
        </w:tc>
      </w:tr>
      <w:tr w:rsidR="00AF62A2" w14:paraId="508F2BAF" w14:textId="77777777" w:rsidTr="00AF62A2">
        <w:trPr>
          <w:trHeight w:val="266"/>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5BAE80C7" w14:textId="65F64D41" w:rsidR="00AF62A2" w:rsidRDefault="00AF62A2" w:rsidP="00AF62A2">
            <w:r w:rsidRPr="00F40E90">
              <w:t xml:space="preserve">            int reclaim      = victimBudget - victim.getMinimumMemoryRequirement();</w:t>
            </w:r>
          </w:p>
        </w:tc>
      </w:tr>
      <w:tr w:rsidR="00AF62A2" w14:paraId="4B8AD23A" w14:textId="77777777" w:rsidTr="00AF62A2">
        <w:trPr>
          <w:trHeight w:val="255"/>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1F8BA6CD" w14:textId="26C74EFE" w:rsidR="00AF62A2" w:rsidRDefault="00AF62A2" w:rsidP="00AF62A2">
            <w:r w:rsidRPr="00F40E90">
              <w:t xml:space="preserve">            if (reclaim &gt; 0) {</w:t>
            </w:r>
          </w:p>
        </w:tc>
      </w:tr>
      <w:tr w:rsidR="00AF62A2" w14:paraId="1D73F83E" w14:textId="77777777" w:rsidTr="00AF62A2">
        <w:trPr>
          <w:trHeight w:val="266"/>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27AFC70D" w14:textId="529B1E83" w:rsidR="00AF62A2" w:rsidRDefault="00AF62A2" w:rsidP="00AF62A2">
            <w:r w:rsidRPr="00F40E90">
              <w:t xml:space="preserve">                budgets.put(victim, victimBudget - reclaim);</w:t>
            </w:r>
          </w:p>
        </w:tc>
      </w:tr>
      <w:tr w:rsidR="00AF62A2" w14:paraId="00D776A5" w14:textId="77777777" w:rsidTr="00AF62A2">
        <w:trPr>
          <w:trHeight w:val="255"/>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0507370C" w14:textId="0A44F456" w:rsidR="00AF62A2" w:rsidRDefault="00AF62A2" w:rsidP="00AF62A2">
            <w:r w:rsidRPr="00F40E90">
              <w:t xml:space="preserve">                reservePool += reclaim;</w:t>
            </w:r>
          </w:p>
        </w:tc>
      </w:tr>
      <w:tr w:rsidR="00AF62A2" w14:paraId="48F6D305" w14:textId="77777777" w:rsidTr="00AF62A2">
        <w:trPr>
          <w:trHeight w:val="266"/>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64EF3CA8" w14:textId="4441938B" w:rsidR="00AF62A2" w:rsidRDefault="00AF62A2" w:rsidP="00AF62A2">
            <w:r w:rsidRPr="00F40E90">
              <w:t xml:space="preserve">            }</w:t>
            </w:r>
          </w:p>
        </w:tc>
      </w:tr>
      <w:tr w:rsidR="00AF62A2" w14:paraId="66F460F5" w14:textId="77777777" w:rsidTr="00AF62A2">
        <w:trPr>
          <w:trHeight w:val="255"/>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400A51E4" w14:textId="216755DC" w:rsidR="00AF62A2" w:rsidRDefault="00AF62A2" w:rsidP="00AF62A2">
            <w:r w:rsidRPr="00F40E90">
              <w:t xml:space="preserve">        }</w:t>
            </w:r>
          </w:p>
        </w:tc>
      </w:tr>
      <w:tr w:rsidR="00AF62A2" w14:paraId="39EBCD85" w14:textId="77777777" w:rsidTr="00AF62A2">
        <w:trPr>
          <w:trHeight w:val="255"/>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48387BA2" w14:textId="33F77433" w:rsidR="00AF62A2" w:rsidRDefault="00AF62A2" w:rsidP="00AF62A2">
            <w:r w:rsidRPr="00F40E90">
              <w:t xml:space="preserve">    }</w:t>
            </w:r>
          </w:p>
        </w:tc>
      </w:tr>
      <w:tr w:rsidR="00AF62A2" w14:paraId="54654D04" w14:textId="77777777" w:rsidTr="00AF62A2">
        <w:trPr>
          <w:trHeight w:val="266"/>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26382EBA" w14:textId="3C4EBCCA" w:rsidR="00AF62A2" w:rsidRDefault="00AF62A2" w:rsidP="00AF62A2"/>
        </w:tc>
      </w:tr>
      <w:tr w:rsidR="00AF62A2" w14:paraId="70D0AF80" w14:textId="77777777" w:rsidTr="00AF62A2">
        <w:trPr>
          <w:trHeight w:val="255"/>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4D487C2D" w14:textId="02324FBC" w:rsidR="00AF62A2" w:rsidRDefault="00AF62A2" w:rsidP="00AF62A2">
            <w:r w:rsidRPr="00F40E90">
              <w:t xml:space="preserve">    // Grant more if operator needs it and reserve allows</w:t>
            </w:r>
          </w:p>
        </w:tc>
      </w:tr>
      <w:tr w:rsidR="00AF62A2" w14:paraId="6E355C20" w14:textId="77777777" w:rsidTr="00AF62A2">
        <w:trPr>
          <w:trHeight w:val="266"/>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10E9A396" w14:textId="59A59F75" w:rsidR="00AF62A2" w:rsidRDefault="00AF62A2" w:rsidP="00AF62A2">
            <w:r w:rsidRPr="00F40E90">
              <w:t xml:space="preserve">    if (budget &lt; minimumRequired &amp;&amp; reservePool &gt; 0) {</w:t>
            </w:r>
          </w:p>
        </w:tc>
      </w:tr>
      <w:tr w:rsidR="00AF62A2" w14:paraId="2BC01A1A" w14:textId="77777777" w:rsidTr="00AF62A2">
        <w:trPr>
          <w:trHeight w:val="266"/>
        </w:trPr>
        <w:tc>
          <w:tcPr>
            <w:tcW w:w="9457" w:type="dxa"/>
            <w:tcBorders>
              <w:left w:val="single" w:sz="4" w:space="0" w:color="AAAAAA"/>
              <w:bottom w:val="single" w:sz="4" w:space="0" w:color="AAAAAA"/>
              <w:right w:val="single" w:sz="4" w:space="0" w:color="AAAAAA"/>
            </w:tcBorders>
            <w:shd w:val="clear" w:color="auto" w:fill="F0F4F8"/>
            <w:tcMar>
              <w:top w:w="40" w:type="dxa"/>
              <w:left w:w="200" w:type="dxa"/>
              <w:bottom w:w="40" w:type="dxa"/>
              <w:right w:w="120" w:type="dxa"/>
            </w:tcMar>
          </w:tcPr>
          <w:p w14:paraId="1DE9C1E4" w14:textId="41E31E73" w:rsidR="00AF62A2" w:rsidRPr="0067276B" w:rsidRDefault="00AF62A2" w:rsidP="00AF62A2">
            <w:r w:rsidRPr="00F40E90">
              <w:t xml:space="preserve">        int grant = Math.min(minimumRequired - budget, reservePool);</w:t>
            </w:r>
          </w:p>
        </w:tc>
      </w:tr>
      <w:tr w:rsidR="00AF62A2" w14:paraId="77E8B522" w14:textId="77777777" w:rsidTr="00AF62A2">
        <w:trPr>
          <w:trHeight w:val="266"/>
        </w:trPr>
        <w:tc>
          <w:tcPr>
            <w:tcW w:w="9457" w:type="dxa"/>
            <w:tcBorders>
              <w:left w:val="single" w:sz="4" w:space="0" w:color="AAAAAA"/>
              <w:bottom w:val="single" w:sz="4" w:space="0" w:color="AAAAAA"/>
              <w:right w:val="single" w:sz="4" w:space="0" w:color="AAAAAA"/>
            </w:tcBorders>
            <w:shd w:val="clear" w:color="auto" w:fill="F0F4F8"/>
            <w:tcMar>
              <w:top w:w="40" w:type="dxa"/>
              <w:left w:w="200" w:type="dxa"/>
              <w:bottom w:w="40" w:type="dxa"/>
              <w:right w:w="120" w:type="dxa"/>
            </w:tcMar>
          </w:tcPr>
          <w:p w14:paraId="0138B79D" w14:textId="4113FE8A" w:rsidR="00AF62A2" w:rsidRPr="0067276B" w:rsidRDefault="00AF62A2" w:rsidP="00AF62A2">
            <w:r w:rsidRPr="00F40E90">
              <w:t xml:space="preserve">        budget      += grant;</w:t>
            </w:r>
          </w:p>
        </w:tc>
      </w:tr>
      <w:tr w:rsidR="00AF62A2" w14:paraId="7C007533" w14:textId="77777777" w:rsidTr="00AF62A2">
        <w:trPr>
          <w:trHeight w:val="266"/>
        </w:trPr>
        <w:tc>
          <w:tcPr>
            <w:tcW w:w="9457" w:type="dxa"/>
            <w:tcBorders>
              <w:left w:val="single" w:sz="4" w:space="0" w:color="AAAAAA"/>
              <w:bottom w:val="single" w:sz="4" w:space="0" w:color="AAAAAA"/>
              <w:right w:val="single" w:sz="4" w:space="0" w:color="AAAAAA"/>
            </w:tcBorders>
            <w:shd w:val="clear" w:color="auto" w:fill="F0F4F8"/>
            <w:tcMar>
              <w:top w:w="40" w:type="dxa"/>
              <w:left w:w="200" w:type="dxa"/>
              <w:bottom w:w="40" w:type="dxa"/>
              <w:right w:w="120" w:type="dxa"/>
            </w:tcMar>
          </w:tcPr>
          <w:p w14:paraId="647BC9FA" w14:textId="3718C907" w:rsidR="00AF62A2" w:rsidRPr="0067276B" w:rsidRDefault="00AF62A2" w:rsidP="00AF62A2">
            <w:r w:rsidRPr="00F40E90">
              <w:t xml:space="preserve">        reservePool -= grant;</w:t>
            </w:r>
          </w:p>
        </w:tc>
      </w:tr>
      <w:tr w:rsidR="00AF62A2" w14:paraId="64022351" w14:textId="77777777" w:rsidTr="00AF62A2">
        <w:trPr>
          <w:trHeight w:val="266"/>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53C5BD75" w14:textId="4CE4E3AA" w:rsidR="00AF62A2" w:rsidRPr="0067276B" w:rsidRDefault="00AF62A2" w:rsidP="00AF62A2">
            <w:r w:rsidRPr="00F40E90">
              <w:t xml:space="preserve">    }</w:t>
            </w:r>
          </w:p>
        </w:tc>
      </w:tr>
      <w:tr w:rsidR="00AF62A2" w14:paraId="11A52AD7" w14:textId="77777777" w:rsidTr="00AF62A2">
        <w:trPr>
          <w:trHeight w:val="266"/>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56799710" w14:textId="77777777" w:rsidR="00AF62A2" w:rsidRPr="00F40E90" w:rsidRDefault="00AF62A2" w:rsidP="00AF62A2"/>
        </w:tc>
      </w:tr>
      <w:tr w:rsidR="00AF62A2" w14:paraId="749C1FA0" w14:textId="77777777" w:rsidTr="00AF62A2">
        <w:trPr>
          <w:trHeight w:val="266"/>
        </w:trPr>
        <w:tc>
          <w:tcPr>
            <w:tcW w:w="9457" w:type="dxa"/>
            <w:tcBorders>
              <w:left w:val="single" w:sz="4" w:space="0" w:color="AAAAAA"/>
              <w:right w:val="single" w:sz="4" w:space="0" w:color="AAAAAA"/>
            </w:tcBorders>
            <w:shd w:val="clear" w:color="auto" w:fill="F0F4F8"/>
            <w:tcMar>
              <w:top w:w="40" w:type="dxa"/>
              <w:left w:w="200" w:type="dxa"/>
              <w:bottom w:w="40" w:type="dxa"/>
              <w:right w:w="120" w:type="dxa"/>
            </w:tcMar>
          </w:tcPr>
          <w:p w14:paraId="61221C14" w14:textId="248C130A" w:rsidR="00AF62A2" w:rsidRPr="00F40E90" w:rsidRDefault="00AF62A2" w:rsidP="00AF62A2">
            <w:r>
              <w:t xml:space="preserve">    budgets.put(op, budget);</w:t>
            </w:r>
          </w:p>
        </w:tc>
      </w:tr>
      <w:tr w:rsidR="00AF62A2" w14:paraId="5E7E5512" w14:textId="77777777" w:rsidTr="00AF62A2">
        <w:trPr>
          <w:trHeight w:val="266"/>
        </w:trPr>
        <w:tc>
          <w:tcPr>
            <w:tcW w:w="9457" w:type="dxa"/>
            <w:tcBorders>
              <w:left w:val="single" w:sz="4" w:space="0" w:color="AAAAAA"/>
              <w:bottom w:val="single" w:sz="4" w:space="0" w:color="AAAAAA"/>
              <w:right w:val="single" w:sz="4" w:space="0" w:color="AAAAAA"/>
            </w:tcBorders>
            <w:shd w:val="clear" w:color="auto" w:fill="F0F4F8"/>
            <w:tcMar>
              <w:top w:w="40" w:type="dxa"/>
              <w:left w:w="200" w:type="dxa"/>
              <w:bottom w:w="40" w:type="dxa"/>
              <w:right w:w="120" w:type="dxa"/>
            </w:tcMar>
          </w:tcPr>
          <w:p w14:paraId="6BB37437" w14:textId="045538A2" w:rsidR="00AF62A2" w:rsidRDefault="00AF62A2" w:rsidP="00AF62A2">
            <w:r>
              <w:t xml:space="preserve">    Return budget;</w:t>
            </w:r>
          </w:p>
        </w:tc>
      </w:tr>
      <w:tr w:rsidR="00AF62A2" w14:paraId="52C96B5B" w14:textId="77777777" w:rsidTr="00AF62A2">
        <w:trPr>
          <w:trHeight w:val="266"/>
        </w:trPr>
        <w:tc>
          <w:tcPr>
            <w:tcW w:w="9457" w:type="dxa"/>
            <w:tcBorders>
              <w:left w:val="single" w:sz="4" w:space="0" w:color="AAAAAA"/>
              <w:bottom w:val="single" w:sz="4" w:space="0" w:color="AAAAAA"/>
              <w:right w:val="single" w:sz="4" w:space="0" w:color="AAAAAA"/>
            </w:tcBorders>
            <w:shd w:val="clear" w:color="auto" w:fill="F0F4F8"/>
            <w:tcMar>
              <w:top w:w="40" w:type="dxa"/>
              <w:left w:w="200" w:type="dxa"/>
              <w:bottom w:w="40" w:type="dxa"/>
              <w:right w:w="120" w:type="dxa"/>
            </w:tcMar>
          </w:tcPr>
          <w:p w14:paraId="0D09FA06" w14:textId="546A5FE3" w:rsidR="00AF62A2" w:rsidRDefault="00AF62A2" w:rsidP="00AF62A2">
            <w:r>
              <w:t>}</w:t>
            </w:r>
          </w:p>
        </w:tc>
      </w:tr>
    </w:tbl>
    <w:p w14:paraId="101C1F07" w14:textId="77777777" w:rsidR="00F42075" w:rsidRDefault="00F42075">
      <w:pPr>
        <w:spacing w:after="80"/>
      </w:pPr>
    </w:p>
    <w:p w14:paraId="21DF1C7F" w14:textId="77777777" w:rsidR="00F42075" w:rsidRDefault="00000000">
      <w:pPr>
        <w:pStyle w:val="Heading2"/>
      </w:pPr>
      <w:r>
        <w:t>3.4  Operator Modifications</w:t>
      </w:r>
    </w:p>
    <w:p w14:paraId="0754FC85" w14:textId="77777777" w:rsidR="00F42075" w:rsidRDefault="00000000">
      <w:pPr>
        <w:pStyle w:val="Heading3"/>
      </w:pPr>
      <w:r>
        <w:t>3.4.1  ExternalSortOperator</w:t>
      </w:r>
    </w:p>
    <w:p w14:paraId="62683FA0" w14:textId="77777777" w:rsidR="00F42075" w:rsidRDefault="00000000">
      <w:pPr>
        <w:spacing w:before="80" w:after="80" w:line="276" w:lineRule="auto"/>
      </w:pPr>
      <w:r>
        <w:rPr>
          <w:color w:val="222222"/>
        </w:rPr>
        <w:t xml:space="preserve">The external sort operator runs in two phases: run generation and merge. </w:t>
      </w:r>
      <w:commentRangeStart w:id="10"/>
      <w:commentRangeStart w:id="11"/>
      <w:r>
        <w:rPr>
          <w:color w:val="222222"/>
        </w:rPr>
        <w:t>Safe resize checkpoints occur at the start of each merge pass</w:t>
      </w:r>
      <w:commentRangeEnd w:id="10"/>
      <w:r w:rsidR="00C56FFF">
        <w:rPr>
          <w:rStyle w:val="CommentReference"/>
          <w:color w:val="222222"/>
          <w:sz w:val="22"/>
          <w:szCs w:val="22"/>
        </w:rPr>
        <w:commentReference w:id="10"/>
      </w:r>
      <w:commentRangeEnd w:id="11"/>
      <w:r w:rsidR="000A47D8">
        <w:rPr>
          <w:rStyle w:val="CommentReference"/>
          <w:color w:val="222222"/>
          <w:sz w:val="22"/>
          <w:szCs w:val="22"/>
        </w:rPr>
        <w:commentReference w:id="11"/>
      </w:r>
      <w:r>
        <w:rPr>
          <w:color w:val="222222"/>
        </w:rPr>
        <w:t>. When a shrink is received, the operator reduces its merge buffer allocation for subsequent passes. When a grow is received, it can increase fan-in to reduce merge passes and improve completion time.</w:t>
      </w:r>
    </w:p>
    <w:p w14:paraId="545DB7A3" w14:textId="6FD08346" w:rsidR="00F42075" w:rsidRDefault="00DF155E">
      <w:pPr>
        <w:pStyle w:val="Heading3"/>
      </w:pPr>
      <w:r>
        <w:t>3.4.2 HybridHashJoinOperator</w:t>
      </w:r>
    </w:p>
    <w:p w14:paraId="2A5AD23D" w14:textId="77777777" w:rsidR="00F42075" w:rsidRDefault="00000000">
      <w:pPr>
        <w:spacing w:before="80" w:after="80" w:line="276" w:lineRule="auto"/>
      </w:pPr>
      <w:r>
        <w:rPr>
          <w:color w:val="222222"/>
        </w:rPr>
        <w:t>The hash join's build phase constructs in-memory hash tables; the probe phase streams the outer relation. Safe checkpoints occur between the build and probe phases and between partition probing rounds during grace hash join fallback. A shrink triggers repartitioning of the build side; a grow allows absorbing previously spilled partitions back into memory.</w:t>
      </w:r>
    </w:p>
    <w:p w14:paraId="794048D2" w14:textId="4F1B1884" w:rsidR="00F42075" w:rsidRDefault="00DF155E">
      <w:pPr>
        <w:pStyle w:val="Heading3"/>
      </w:pPr>
      <w:r>
        <w:t xml:space="preserve">3.4.3 </w:t>
      </w:r>
      <w:r w:rsidR="00366AB5">
        <w:t xml:space="preserve">Hash-Based </w:t>
      </w:r>
      <w:r>
        <w:t>GroupByOperator</w:t>
      </w:r>
    </w:p>
    <w:p w14:paraId="32369840" w14:textId="77777777" w:rsidR="00F42075" w:rsidRDefault="00000000">
      <w:pPr>
        <w:spacing w:before="80" w:after="80" w:line="276" w:lineRule="auto"/>
      </w:pPr>
      <w:r>
        <w:rPr>
          <w:color w:val="222222"/>
        </w:rPr>
        <w:lastRenderedPageBreak/>
        <w:t xml:space="preserve">The aggregation operator accumulates groups in a </w:t>
      </w:r>
      <w:commentRangeStart w:id="12"/>
      <w:commentRangeStart w:id="13"/>
      <w:r>
        <w:rPr>
          <w:color w:val="222222"/>
        </w:rPr>
        <w:t>hash map</w:t>
      </w:r>
      <w:commentRangeEnd w:id="12"/>
      <w:r w:rsidR="00A75077">
        <w:rPr>
          <w:rStyle w:val="CommentReference"/>
          <w:color w:val="222222"/>
          <w:sz w:val="22"/>
          <w:szCs w:val="22"/>
        </w:rPr>
        <w:commentReference w:id="12"/>
      </w:r>
      <w:commentRangeEnd w:id="13"/>
      <w:r w:rsidR="00366AB5">
        <w:rPr>
          <w:rStyle w:val="CommentReference"/>
          <w:color w:val="222222"/>
          <w:sz w:val="22"/>
          <w:szCs w:val="22"/>
        </w:rPr>
        <w:commentReference w:id="13"/>
      </w:r>
      <w:r>
        <w:rPr>
          <w:color w:val="222222"/>
        </w:rPr>
        <w:t>. Checkpoints occur at tuple-batch boundaries. A shrink flushes the current partial aggregate state to a run file; a grow merges run files back into the active hash map if sufficient memory becomes available.</w:t>
      </w:r>
    </w:p>
    <w:p w14:paraId="737BA1BE" w14:textId="77777777" w:rsidR="00F42075" w:rsidRDefault="00F42075">
      <w:pPr>
        <w:spacing w:after="100"/>
      </w:pPr>
    </w:p>
    <w:p w14:paraId="68F8F5B3" w14:textId="77777777" w:rsidR="00F42075" w:rsidRDefault="00000000">
      <w:pPr>
        <w:pStyle w:val="Heading1"/>
        <w:pBdr>
          <w:bottom w:val="single" w:sz="6" w:space="4" w:color="2E75B6"/>
        </w:pBdr>
      </w:pPr>
      <w:r>
        <w:t>4. Implementation Plan &amp; Timeline</w:t>
      </w:r>
    </w:p>
    <w:p w14:paraId="31F6C1A6" w14:textId="77777777" w:rsidR="00F42075" w:rsidRDefault="00000000">
      <w:pPr>
        <w:spacing w:before="80" w:after="80" w:line="276" w:lineRule="auto"/>
      </w:pPr>
      <w:r>
        <w:rPr>
          <w:color w:val="222222"/>
        </w:rPr>
        <w:t>The project spans approximately 14 weeks of active coding, structured as four phases with a mid-term evaluation at week 7.</w:t>
      </w:r>
    </w:p>
    <w:p w14:paraId="626FCD2D" w14:textId="77777777" w:rsidR="00F42075" w:rsidRDefault="00F4207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5560"/>
        <w:gridCol w:w="2600"/>
      </w:tblGrid>
      <w:tr w:rsidR="00F42075" w14:paraId="7AC2F2D3" w14:textId="77777777">
        <w:trPr>
          <w:tblHeader/>
        </w:trPr>
        <w:tc>
          <w:tcPr>
            <w:tcW w:w="1200" w:type="dxa"/>
            <w:tcBorders>
              <w:top w:val="single" w:sz="8" w:space="0" w:color="1F5C8B"/>
              <w:left w:val="single" w:sz="4" w:space="0" w:color="1F5C8B"/>
              <w:bottom w:val="single" w:sz="4" w:space="0" w:color="1F5C8B"/>
              <w:right w:val="single" w:sz="4" w:space="0" w:color="1F5C8B"/>
            </w:tcBorders>
            <w:shd w:val="clear" w:color="auto" w:fill="1F5C8B"/>
            <w:tcMar>
              <w:top w:w="80" w:type="dxa"/>
              <w:left w:w="120" w:type="dxa"/>
              <w:bottom w:w="80" w:type="dxa"/>
              <w:right w:w="120" w:type="dxa"/>
            </w:tcMar>
          </w:tcPr>
          <w:p w14:paraId="761F2950" w14:textId="77777777" w:rsidR="00F42075" w:rsidRDefault="00000000">
            <w:r>
              <w:rPr>
                <w:b/>
                <w:bCs/>
                <w:color w:val="FFFFFF"/>
                <w:sz w:val="20"/>
                <w:szCs w:val="20"/>
              </w:rPr>
              <w:t>Period</w:t>
            </w:r>
          </w:p>
        </w:tc>
        <w:tc>
          <w:tcPr>
            <w:tcW w:w="5560" w:type="dxa"/>
            <w:tcBorders>
              <w:top w:val="single" w:sz="8" w:space="0" w:color="1F5C8B"/>
              <w:left w:val="single" w:sz="4" w:space="0" w:color="1F5C8B"/>
              <w:bottom w:val="single" w:sz="4" w:space="0" w:color="1F5C8B"/>
              <w:right w:val="single" w:sz="4" w:space="0" w:color="1F5C8B"/>
            </w:tcBorders>
            <w:shd w:val="clear" w:color="auto" w:fill="1F5C8B"/>
            <w:tcMar>
              <w:top w:w="80" w:type="dxa"/>
              <w:left w:w="120" w:type="dxa"/>
              <w:bottom w:w="80" w:type="dxa"/>
              <w:right w:w="120" w:type="dxa"/>
            </w:tcMar>
          </w:tcPr>
          <w:p w14:paraId="2480C678" w14:textId="77777777" w:rsidR="00F42075" w:rsidRDefault="00000000">
            <w:r>
              <w:rPr>
                <w:b/>
                <w:bCs/>
                <w:color w:val="FFFFFF"/>
                <w:sz w:val="20"/>
                <w:szCs w:val="20"/>
              </w:rPr>
              <w:t>Tasks</w:t>
            </w:r>
          </w:p>
        </w:tc>
        <w:tc>
          <w:tcPr>
            <w:tcW w:w="2600" w:type="dxa"/>
            <w:tcBorders>
              <w:top w:val="single" w:sz="8" w:space="0" w:color="1F5C8B"/>
              <w:left w:val="single" w:sz="4" w:space="0" w:color="1F5C8B"/>
              <w:bottom w:val="single" w:sz="4" w:space="0" w:color="1F5C8B"/>
              <w:right w:val="single" w:sz="4" w:space="0" w:color="1F5C8B"/>
            </w:tcBorders>
            <w:shd w:val="clear" w:color="auto" w:fill="1F5C8B"/>
            <w:tcMar>
              <w:top w:w="80" w:type="dxa"/>
              <w:left w:w="120" w:type="dxa"/>
              <w:bottom w:w="80" w:type="dxa"/>
              <w:right w:w="120" w:type="dxa"/>
            </w:tcMar>
          </w:tcPr>
          <w:p w14:paraId="7B4AAC5A" w14:textId="77777777" w:rsidR="00F42075" w:rsidRDefault="00000000">
            <w:r>
              <w:rPr>
                <w:b/>
                <w:bCs/>
                <w:color w:val="FFFFFF"/>
                <w:sz w:val="20"/>
                <w:szCs w:val="20"/>
              </w:rPr>
              <w:t>Deliverable</w:t>
            </w:r>
          </w:p>
        </w:tc>
      </w:tr>
      <w:tr w:rsidR="00F42075" w14:paraId="4760F207"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23EA8BDB" w14:textId="77777777" w:rsidR="00F42075" w:rsidRDefault="00000000">
            <w:r>
              <w:rPr>
                <w:b/>
                <w:bCs/>
                <w:color w:val="1F5C8B"/>
                <w:sz w:val="20"/>
                <w:szCs w:val="20"/>
              </w:rPr>
              <w:t>Week 1–2</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78040621" w14:textId="4E55A66C" w:rsidR="00F42075" w:rsidRDefault="00000000">
            <w:r>
              <w:rPr>
                <w:color w:val="222222"/>
                <w:sz w:val="20"/>
                <w:szCs w:val="20"/>
              </w:rPr>
              <w:t xml:space="preserve">Deep-dive into AsterixDB operator internals (ExternalSortOperator, HybridHashJoin, </w:t>
            </w:r>
            <w:r w:rsidR="00366AB5">
              <w:rPr>
                <w:color w:val="222222"/>
                <w:sz w:val="20"/>
                <w:szCs w:val="20"/>
              </w:rPr>
              <w:t xml:space="preserve">Hash-Based </w:t>
            </w:r>
            <w:r>
              <w:rPr>
                <w:color w:val="222222"/>
                <w:sz w:val="20"/>
                <w:szCs w:val="20"/>
              </w:rPr>
              <w:t>GroupBy). Study existing memory management interfaces and buffer cache APIs. Set up local multi-node test environment.</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D6C1B52" w14:textId="77777777" w:rsidR="00F42075" w:rsidRDefault="00000000">
            <w:r>
              <w:rPr>
                <w:i/>
                <w:iCs/>
                <w:color w:val="444444"/>
                <w:sz w:val="20"/>
                <w:szCs w:val="20"/>
              </w:rPr>
              <w:t>Environment ready; codebase notes doc</w:t>
            </w:r>
          </w:p>
        </w:tc>
      </w:tr>
      <w:tr w:rsidR="00F42075" w14:paraId="6FB5500E"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6D31DD31" w14:textId="77777777" w:rsidR="00F42075" w:rsidRDefault="00000000">
            <w:r>
              <w:rPr>
                <w:b/>
                <w:bCs/>
                <w:color w:val="1F5C8B"/>
                <w:sz w:val="20"/>
                <w:szCs w:val="20"/>
              </w:rPr>
              <w:t>Week 3–4</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2CFF9B29" w14:textId="1F45C5DD" w:rsidR="00F42075" w:rsidRDefault="00000000">
            <w:r>
              <w:rPr>
                <w:color w:val="222222"/>
                <w:sz w:val="20"/>
                <w:szCs w:val="20"/>
              </w:rPr>
              <w:t xml:space="preserve">Design and implement the </w:t>
            </w:r>
            <w:r w:rsidR="00574642">
              <w:rPr>
                <w:color w:val="222222"/>
                <w:sz w:val="20"/>
                <w:szCs w:val="20"/>
              </w:rPr>
              <w:t xml:space="preserve">IResizableOperator </w:t>
            </w:r>
            <w:r>
              <w:rPr>
                <w:color w:val="222222"/>
                <w:sz w:val="20"/>
                <w:szCs w:val="20"/>
              </w:rPr>
              <w:t xml:space="preserve"> interface. Add resize checkpoint infrastructure to ExternalSortOperator. Write unit tests for checkpoint detection and budget application.</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4F03F32" w14:textId="5740B425" w:rsidR="00F42075" w:rsidRDefault="00574642">
            <w:r>
              <w:rPr>
                <w:i/>
                <w:iCs/>
                <w:color w:val="444444"/>
                <w:sz w:val="20"/>
                <w:szCs w:val="20"/>
              </w:rPr>
              <w:t xml:space="preserve">IResizableOperator </w:t>
            </w:r>
            <w:r w:rsidR="00000000">
              <w:rPr>
                <w:i/>
                <w:iCs/>
                <w:color w:val="444444"/>
                <w:sz w:val="20"/>
                <w:szCs w:val="20"/>
              </w:rPr>
              <w:t xml:space="preserve"> merged; sort operator adapted</w:t>
            </w:r>
          </w:p>
        </w:tc>
      </w:tr>
      <w:tr w:rsidR="00F42075" w14:paraId="6B79B23D"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19CD22B2" w14:textId="77777777" w:rsidR="00F42075" w:rsidRDefault="00000000">
            <w:r>
              <w:rPr>
                <w:b/>
                <w:bCs/>
                <w:color w:val="1F5C8B"/>
                <w:sz w:val="20"/>
                <w:szCs w:val="20"/>
              </w:rPr>
              <w:t>Week 5–6</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DB8D902" w14:textId="502F6E51" w:rsidR="00F42075" w:rsidRDefault="00000000">
            <w:r>
              <w:rPr>
                <w:color w:val="222222"/>
                <w:sz w:val="20"/>
                <w:szCs w:val="20"/>
              </w:rPr>
              <w:t xml:space="preserve">Implement </w:t>
            </w:r>
            <w:r w:rsidR="00574642">
              <w:rPr>
                <w:color w:val="222222"/>
                <w:sz w:val="20"/>
                <w:szCs w:val="20"/>
              </w:rPr>
              <w:t xml:space="preserve">IResizableOperator </w:t>
            </w:r>
            <w:r>
              <w:rPr>
                <w:color w:val="222222"/>
                <w:sz w:val="20"/>
                <w:szCs w:val="20"/>
              </w:rPr>
              <w:t xml:space="preserve"> in HybridHashJoinOperator and </w:t>
            </w:r>
            <w:r w:rsidR="00366AB5">
              <w:rPr>
                <w:color w:val="222222"/>
                <w:sz w:val="20"/>
                <w:szCs w:val="20"/>
              </w:rPr>
              <w:t xml:space="preserve">Hash-Based </w:t>
            </w:r>
            <w:r>
              <w:rPr>
                <w:color w:val="222222"/>
                <w:sz w:val="20"/>
                <w:szCs w:val="20"/>
              </w:rPr>
              <w:t>GroupByOperator. Handle repartitioning on shrink and absorption on grow for each operator.</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76A1377" w14:textId="77777777" w:rsidR="00F42075" w:rsidRDefault="00000000">
            <w:r>
              <w:rPr>
                <w:i/>
                <w:iCs/>
                <w:color w:val="444444"/>
                <w:sz w:val="20"/>
                <w:szCs w:val="20"/>
              </w:rPr>
              <w:t>All 3 operators resizable</w:t>
            </w:r>
          </w:p>
        </w:tc>
      </w:tr>
      <w:tr w:rsidR="00F42075" w14:paraId="5E0237EA"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36B7D196" w14:textId="77777777" w:rsidR="00F42075" w:rsidRDefault="00000000">
            <w:r>
              <w:rPr>
                <w:b/>
                <w:bCs/>
                <w:color w:val="1F5C8B"/>
                <w:sz w:val="20"/>
                <w:szCs w:val="20"/>
              </w:rPr>
              <w:t>Week 7</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4F0320C" w14:textId="77777777" w:rsidR="00F42075" w:rsidRDefault="00000000">
            <w:r>
              <w:rPr>
                <w:color w:val="222222"/>
                <w:sz w:val="20"/>
                <w:szCs w:val="20"/>
              </w:rPr>
              <w:t>Mid-term evaluation. Freeze operator interface. Write integration tests that manually invoke resize across operators. Fix any correctness issues found.</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DBCC5EF" w14:textId="77777777" w:rsidR="00F42075" w:rsidRDefault="00000000">
            <w:r>
              <w:rPr>
                <w:i/>
                <w:iCs/>
                <w:color w:val="444444"/>
                <w:sz w:val="20"/>
                <w:szCs w:val="20"/>
              </w:rPr>
              <w:t>Mid-term checkpoint passed</w:t>
            </w:r>
          </w:p>
        </w:tc>
      </w:tr>
      <w:tr w:rsidR="00F42075" w14:paraId="34FE5A0A"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162800E6" w14:textId="77777777" w:rsidR="00F42075" w:rsidRDefault="00000000">
            <w:r>
              <w:rPr>
                <w:b/>
                <w:bCs/>
                <w:color w:val="1F5C8B"/>
                <w:sz w:val="20"/>
                <w:szCs w:val="20"/>
              </w:rPr>
              <w:t>Week 8–9</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7B738D2" w14:textId="77777777" w:rsidR="00F42075" w:rsidRDefault="00000000">
            <w:r>
              <w:rPr>
                <w:color w:val="222222"/>
                <w:sz w:val="20"/>
                <w:szCs w:val="20"/>
              </w:rPr>
              <w:t>Implement MemoryResourceBroker skeleton: registry, stats collection loop, resize command dispatch. Integrate broker with query execution context lifecycle.</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B0B8BC8" w14:textId="77777777" w:rsidR="00F42075" w:rsidRDefault="00000000">
            <w:r>
              <w:rPr>
                <w:i/>
                <w:iCs/>
                <w:color w:val="444444"/>
                <w:sz w:val="20"/>
                <w:szCs w:val="20"/>
              </w:rPr>
              <w:t>Broker running in dev cluster</w:t>
            </w:r>
          </w:p>
        </w:tc>
      </w:tr>
      <w:tr w:rsidR="00F42075" w14:paraId="050B28A7"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1CD0F825" w14:textId="77777777" w:rsidR="00F42075" w:rsidRDefault="00000000">
            <w:r>
              <w:rPr>
                <w:b/>
                <w:bCs/>
                <w:color w:val="1F5C8B"/>
                <w:sz w:val="20"/>
                <w:szCs w:val="20"/>
              </w:rPr>
              <w:t>Week 10–11</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7CC53FF" w14:textId="77777777" w:rsidR="00F42075" w:rsidRDefault="00000000">
            <w:r>
              <w:rPr>
                <w:color w:val="222222"/>
                <w:sz w:val="20"/>
                <w:szCs w:val="20"/>
              </w:rPr>
              <w:t>Implement Proportional Fair Sharing policy. Add configuration flags. Run benchmarks with 4–8 concurrent queries to validate memory redistribution and concurrency improvement.</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4BF2C17" w14:textId="77777777" w:rsidR="00F42075" w:rsidRDefault="00000000">
            <w:r>
              <w:rPr>
                <w:i/>
                <w:iCs/>
                <w:color w:val="444444"/>
                <w:sz w:val="20"/>
                <w:szCs w:val="20"/>
              </w:rPr>
              <w:t>Fair-sharing policy benchmarked</w:t>
            </w:r>
          </w:p>
        </w:tc>
      </w:tr>
      <w:tr w:rsidR="00F42075" w14:paraId="31542F2C"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18234E49" w14:textId="77777777" w:rsidR="00F42075" w:rsidRDefault="00000000">
            <w:r>
              <w:rPr>
                <w:b/>
                <w:bCs/>
                <w:color w:val="1F5C8B"/>
                <w:sz w:val="20"/>
                <w:szCs w:val="20"/>
              </w:rPr>
              <w:t>Week 12</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1D7F022A" w14:textId="77777777" w:rsidR="00F42075" w:rsidRDefault="00000000">
            <w:r>
              <w:rPr>
                <w:color w:val="222222"/>
                <w:sz w:val="20"/>
                <w:szCs w:val="20"/>
              </w:rPr>
              <w:t>Implement Throughput-Maximizing Greedy policy. Compare policies on TPC-H mixed workloads. Profile and address performance regressions.</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2C82CF37" w14:textId="77777777" w:rsidR="00F42075" w:rsidRDefault="00000000">
            <w:r>
              <w:rPr>
                <w:i/>
                <w:iCs/>
                <w:color w:val="444444"/>
                <w:sz w:val="20"/>
                <w:szCs w:val="20"/>
              </w:rPr>
              <w:t>Both policies benchmarked</w:t>
            </w:r>
          </w:p>
        </w:tc>
      </w:tr>
      <w:tr w:rsidR="00F42075" w14:paraId="35A972FC"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05A27BB0" w14:textId="77777777" w:rsidR="00F42075" w:rsidRDefault="00000000">
            <w:r>
              <w:rPr>
                <w:b/>
                <w:bCs/>
                <w:color w:val="1F5C8B"/>
                <w:sz w:val="20"/>
                <w:szCs w:val="20"/>
              </w:rPr>
              <w:t>Week 13</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56FB41A" w14:textId="77777777" w:rsidR="00F42075" w:rsidRDefault="00000000">
            <w:r>
              <w:rPr>
                <w:color w:val="222222"/>
                <w:sz w:val="20"/>
                <w:szCs w:val="20"/>
              </w:rPr>
              <w:t>Stress testing: inject memory pressure, test edge cases (operator completion during resize, broker restart, single-operator queries). Fix identified bugs.</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695D26E1" w14:textId="77777777" w:rsidR="00F42075" w:rsidRDefault="00000000">
            <w:r>
              <w:rPr>
                <w:i/>
                <w:iCs/>
                <w:color w:val="444444"/>
                <w:sz w:val="20"/>
                <w:szCs w:val="20"/>
              </w:rPr>
              <w:t>Stress test suite passing</w:t>
            </w:r>
          </w:p>
        </w:tc>
      </w:tr>
      <w:tr w:rsidR="00F42075" w14:paraId="6649C718" w14:textId="77777777">
        <w:tc>
          <w:tcPr>
            <w:tcW w:w="1200" w:type="dxa"/>
            <w:tcBorders>
              <w:top w:val="single" w:sz="4" w:space="0" w:color="C5D5E8"/>
              <w:left w:val="single" w:sz="4" w:space="0" w:color="C5D5E8"/>
              <w:bottom w:val="single" w:sz="4" w:space="0" w:color="C5D5E8"/>
              <w:right w:val="single" w:sz="4" w:space="0" w:color="C5D5E8"/>
            </w:tcBorders>
            <w:shd w:val="clear" w:color="auto" w:fill="F5F7FA"/>
            <w:tcMar>
              <w:top w:w="80" w:type="dxa"/>
              <w:left w:w="120" w:type="dxa"/>
              <w:bottom w:w="80" w:type="dxa"/>
              <w:right w:w="120" w:type="dxa"/>
            </w:tcMar>
          </w:tcPr>
          <w:p w14:paraId="40AD00F1" w14:textId="77777777" w:rsidR="00F42075" w:rsidRDefault="00000000">
            <w:r>
              <w:rPr>
                <w:b/>
                <w:bCs/>
                <w:color w:val="1F5C8B"/>
                <w:sz w:val="20"/>
                <w:szCs w:val="20"/>
              </w:rPr>
              <w:t>Week 14</w:t>
            </w:r>
          </w:p>
        </w:tc>
        <w:tc>
          <w:tcPr>
            <w:tcW w:w="556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809FDC2" w14:textId="77777777" w:rsidR="00F42075" w:rsidRDefault="00000000">
            <w:r>
              <w:rPr>
                <w:color w:val="222222"/>
                <w:sz w:val="20"/>
                <w:szCs w:val="20"/>
              </w:rPr>
              <w:t>Write developer documentation for extending the framework with new operators. Finalize code cleanup, ensure CI passes. Submit final evaluation.</w:t>
            </w:r>
          </w:p>
        </w:tc>
        <w:tc>
          <w:tcPr>
            <w:tcW w:w="2600" w:type="dxa"/>
            <w:tcBorders>
              <w:top w:val="single" w:sz="4" w:space="0" w:color="C5D5E8"/>
              <w:left w:val="single" w:sz="4" w:space="0" w:color="C5D5E8"/>
              <w:bottom w:val="single" w:sz="4" w:space="0" w:color="C5D5E8"/>
              <w:right w:val="single" w:sz="4" w:space="0" w:color="C5D5E8"/>
            </w:tcBorders>
            <w:tcMar>
              <w:top w:w="80" w:type="dxa"/>
              <w:left w:w="120" w:type="dxa"/>
              <w:bottom w:w="80" w:type="dxa"/>
              <w:right w:w="120" w:type="dxa"/>
            </w:tcMar>
          </w:tcPr>
          <w:p w14:paraId="4258DE02" w14:textId="77777777" w:rsidR="00F42075" w:rsidRDefault="00000000">
            <w:r>
              <w:rPr>
                <w:i/>
                <w:iCs/>
                <w:color w:val="444444"/>
                <w:sz w:val="20"/>
                <w:szCs w:val="20"/>
              </w:rPr>
              <w:t>PR ready for review; docs complete</w:t>
            </w:r>
          </w:p>
        </w:tc>
      </w:tr>
    </w:tbl>
    <w:p w14:paraId="3767D1CA" w14:textId="77777777" w:rsidR="00F42075" w:rsidRDefault="00F42075">
      <w:pPr>
        <w:spacing w:after="100"/>
      </w:pPr>
    </w:p>
    <w:p w14:paraId="24E805B4" w14:textId="77777777" w:rsidR="00F42075" w:rsidRDefault="00000000">
      <w:pPr>
        <w:pStyle w:val="Heading1"/>
        <w:pBdr>
          <w:bottom w:val="single" w:sz="6" w:space="4" w:color="2E75B6"/>
        </w:pBdr>
      </w:pPr>
      <w:r>
        <w:lastRenderedPageBreak/>
        <w:t>4. Benefits to the Community</w:t>
      </w:r>
    </w:p>
    <w:p w14:paraId="742FA3A1" w14:textId="77777777" w:rsidR="00F42075" w:rsidRDefault="00000000">
      <w:pPr>
        <w:spacing w:before="80" w:after="80" w:line="276" w:lineRule="auto"/>
      </w:pPr>
      <w:r>
        <w:rPr>
          <w:color w:val="222222"/>
        </w:rPr>
        <w:t>Dynamic memory management is not an incremental improvement — it is a foundational upgrade to how AsterixDB operates under real-world multi-tenant and resource-constrained workloads. The impact spans every layer of the user and developer community.</w:t>
      </w:r>
    </w:p>
    <w:p w14:paraId="62A53E23" w14:textId="6862F5C2" w:rsidR="00F42075" w:rsidRDefault="00DF155E">
      <w:pPr>
        <w:pStyle w:val="Heading2"/>
      </w:pPr>
      <w:r>
        <w:t>4.1 For End Users Running Concurrent Workloads</w:t>
      </w:r>
    </w:p>
    <w:p w14:paraId="784DBF38" w14:textId="77777777" w:rsidR="00F42075" w:rsidRDefault="00000000">
      <w:pPr>
        <w:spacing w:before="80" w:after="80" w:line="276" w:lineRule="auto"/>
      </w:pPr>
      <w:r>
        <w:rPr>
          <w:color w:val="222222"/>
        </w:rPr>
        <w:t>Today, a single memory-hungry analytical query can silently degrade every other query running at the same time by holding memory it is no longer actively using. With dynamic reallocation, users will see:</w:t>
      </w:r>
    </w:p>
    <w:p w14:paraId="59ADC6DF" w14:textId="77777777" w:rsidR="00F42075" w:rsidRDefault="00000000">
      <w:pPr>
        <w:pStyle w:val="ListParagraph"/>
        <w:numPr>
          <w:ilvl w:val="0"/>
          <w:numId w:val="2"/>
        </w:numPr>
        <w:spacing w:before="60" w:after="60"/>
      </w:pPr>
      <w:r>
        <w:rPr>
          <w:color w:val="222222"/>
        </w:rPr>
        <w:t>Shorter wait times for short interactive queries, because the broker can reclaim idle memory from long-running batch jobs and redirect it to queries that need it now.</w:t>
      </w:r>
    </w:p>
    <w:p w14:paraId="7AB338D7" w14:textId="77777777" w:rsidR="00F42075" w:rsidRDefault="00000000">
      <w:pPr>
        <w:pStyle w:val="ListParagraph"/>
        <w:numPr>
          <w:ilvl w:val="0"/>
          <w:numId w:val="2"/>
        </w:numPr>
        <w:spacing w:before="60" w:after="60"/>
      </w:pPr>
      <w:r>
        <w:rPr>
          <w:color w:val="222222"/>
        </w:rPr>
        <w:t>Fewer unexpected query slowdowns caused by unnecessary disk spills — operations that were previously spilling due to under-allocation will be able to grow their budget when headroom exists.</w:t>
      </w:r>
    </w:p>
    <w:p w14:paraId="48989C85" w14:textId="77777777" w:rsidR="00F42075" w:rsidRDefault="00000000">
      <w:pPr>
        <w:pStyle w:val="ListParagraph"/>
        <w:numPr>
          <w:ilvl w:val="0"/>
          <w:numId w:val="2"/>
        </w:numPr>
        <w:spacing w:before="60" w:after="60"/>
      </w:pPr>
      <w:r>
        <w:rPr>
          <w:color w:val="222222"/>
        </w:rPr>
        <w:t>More predictable and consistent query latency, even as workload intensity increases — a property that is critical for production deployments where SLA compliance matters.</w:t>
      </w:r>
    </w:p>
    <w:p w14:paraId="21B98371" w14:textId="0652FB89" w:rsidR="00F42075" w:rsidRDefault="00DF155E">
      <w:pPr>
        <w:pStyle w:val="Heading2"/>
      </w:pPr>
      <w:r>
        <w:t>4.2 For Database Administrators and Operators</w:t>
      </w:r>
    </w:p>
    <w:p w14:paraId="64F459D2" w14:textId="77777777" w:rsidR="00F42075" w:rsidRDefault="00000000">
      <w:pPr>
        <w:spacing w:before="80" w:after="80" w:line="276" w:lineRule="auto"/>
      </w:pPr>
      <w:r>
        <w:rPr>
          <w:color w:val="222222"/>
        </w:rPr>
        <w:t>Static memory tuning is one of the most painful and opaque tasks in database administration. Operators currently must choose memory budgets without knowing how queries will actually behave at runtime, then manually adjust them after observing spills or OOM events. This project changes that dynamic:</w:t>
      </w:r>
    </w:p>
    <w:p w14:paraId="0D26A9FB" w14:textId="77777777" w:rsidR="00F42075" w:rsidRDefault="00000000">
      <w:pPr>
        <w:pStyle w:val="ListParagraph"/>
        <w:numPr>
          <w:ilvl w:val="0"/>
          <w:numId w:val="2"/>
        </w:numPr>
        <w:spacing w:before="60" w:after="60"/>
      </w:pPr>
      <w:r>
        <w:rPr>
          <w:color w:val="222222"/>
        </w:rPr>
        <w:t>Administrators can set high-level policies (fairness vs. throughput) rather than hand-tuning per-operator budgets for each query class.</w:t>
      </w:r>
    </w:p>
    <w:p w14:paraId="1F53A9C0" w14:textId="77777777" w:rsidR="00F42075" w:rsidRDefault="00000000">
      <w:pPr>
        <w:pStyle w:val="ListParagraph"/>
        <w:numPr>
          <w:ilvl w:val="0"/>
          <w:numId w:val="2"/>
        </w:numPr>
        <w:spacing w:before="60" w:after="60"/>
      </w:pPr>
      <w:r>
        <w:rPr>
          <w:color w:val="222222"/>
        </w:rPr>
        <w:t>The broker exposes observable feedback signals — utilization rates, resize events, spill counts — that give operators a clear, real-time view of memory health across running queries.</w:t>
      </w:r>
    </w:p>
    <w:p w14:paraId="67A3DAA1" w14:textId="77777777" w:rsidR="00F42075" w:rsidRDefault="00000000">
      <w:pPr>
        <w:pStyle w:val="ListParagraph"/>
        <w:numPr>
          <w:ilvl w:val="0"/>
          <w:numId w:val="2"/>
        </w:numPr>
        <w:spacing w:before="60" w:after="60"/>
      </w:pPr>
      <w:r>
        <w:rPr>
          <w:color w:val="222222"/>
        </w:rPr>
        <w:t>The configurable disable path means operators can fall back to static allocation instantly during debugging or regression testing, with no system restart required.</w:t>
      </w:r>
    </w:p>
    <w:p w14:paraId="14072EF4" w14:textId="644CA576" w:rsidR="00F42075" w:rsidRDefault="00DF155E">
      <w:pPr>
        <w:pStyle w:val="Heading2"/>
      </w:pPr>
      <w:r>
        <w:t>4.3 For the AsterixDB Developer Community</w:t>
      </w:r>
    </w:p>
    <w:p w14:paraId="72A0FFA9" w14:textId="1EA2568B" w:rsidR="00F42075" w:rsidRDefault="00000000">
      <w:pPr>
        <w:spacing w:before="80" w:after="80" w:line="276" w:lineRule="auto"/>
      </w:pPr>
      <w:r>
        <w:rPr>
          <w:color w:val="222222"/>
        </w:rPr>
        <w:t xml:space="preserve">The </w:t>
      </w:r>
      <w:r w:rsidR="00574642">
        <w:rPr>
          <w:color w:val="222222"/>
        </w:rPr>
        <w:t xml:space="preserve">IResizableOperator </w:t>
      </w:r>
      <w:r>
        <w:rPr>
          <w:color w:val="222222"/>
        </w:rPr>
        <w:t xml:space="preserve"> interface establishes a clean, documented contract for memory-adaptive execution. Any future operator — window functions, nested-loop joins, materialization nodes — can opt into dynamic management by implementing a handful of well-defined methods. This lowers the barrier for contributors to add new operators while maintaining consistent memory governance across the engine.</w:t>
      </w:r>
    </w:p>
    <w:p w14:paraId="07A0D480" w14:textId="0A87A938" w:rsidR="00F42075" w:rsidRDefault="00000000" w:rsidP="00540932">
      <w:pPr>
        <w:spacing w:before="80" w:after="80" w:line="276" w:lineRule="auto"/>
      </w:pPr>
      <w:r>
        <w:rPr>
          <w:color w:val="222222"/>
        </w:rPr>
        <w:t>The MemoryResourceBroker is designed as a pluggable policy engine. Researchers and contributors can implement and evaluate new allocation strategies — predictive, ML-driven, or SLA-aware — without touching operator internals. This makes AsterixDB a more attractive platform for systems research and experimentation.</w:t>
      </w:r>
    </w:p>
    <w:p w14:paraId="4004E1DB" w14:textId="77777777" w:rsidR="00F42075" w:rsidRDefault="00000000">
      <w:pPr>
        <w:pStyle w:val="Heading1"/>
        <w:pBdr>
          <w:bottom w:val="single" w:sz="6" w:space="4" w:color="2E75B6"/>
        </w:pBdr>
      </w:pPr>
      <w:r>
        <w:t>5. Deliverables</w:t>
      </w:r>
    </w:p>
    <w:p w14:paraId="1659609C" w14:textId="72AF5569" w:rsidR="00F42075" w:rsidRDefault="00DF155E">
      <w:pPr>
        <w:pStyle w:val="Heading2"/>
      </w:pPr>
      <w:r>
        <w:lastRenderedPageBreak/>
        <w:t>5.1 Core Deliverables (Must-Have)</w:t>
      </w:r>
    </w:p>
    <w:p w14:paraId="7DDBF02C" w14:textId="03ED15A6" w:rsidR="00F42075" w:rsidRDefault="00574642">
      <w:pPr>
        <w:pStyle w:val="ListParagraph"/>
        <w:numPr>
          <w:ilvl w:val="0"/>
          <w:numId w:val="2"/>
        </w:numPr>
        <w:spacing w:before="60" w:after="60"/>
      </w:pPr>
      <w:r>
        <w:rPr>
          <w:color w:val="222222"/>
        </w:rPr>
        <w:t xml:space="preserve">IResizableOperator </w:t>
      </w:r>
      <w:r w:rsidR="00000000">
        <w:rPr>
          <w:color w:val="222222"/>
        </w:rPr>
        <w:t xml:space="preserve"> interface — a fully documented Java interface defining resize hooks, checkpoint detection, and budget query methods, merged into the AsterixDB codebase.</w:t>
      </w:r>
    </w:p>
    <w:p w14:paraId="7999CE54" w14:textId="51640FB2" w:rsidR="00F42075" w:rsidRDefault="00000000">
      <w:pPr>
        <w:pStyle w:val="ListParagraph"/>
        <w:numPr>
          <w:ilvl w:val="0"/>
          <w:numId w:val="2"/>
        </w:numPr>
        <w:spacing w:before="60" w:after="60"/>
      </w:pPr>
      <w:r>
        <w:rPr>
          <w:color w:val="222222"/>
        </w:rPr>
        <w:t xml:space="preserve">Adaptive ExternalSortOperator — modified to implement </w:t>
      </w:r>
      <w:r w:rsidR="00574642">
        <w:rPr>
          <w:color w:val="222222"/>
        </w:rPr>
        <w:t xml:space="preserve">IResizableOperator </w:t>
      </w:r>
      <w:r>
        <w:rPr>
          <w:color w:val="222222"/>
        </w:rPr>
        <w:t>, with safe resize checkpoints at merge-pass boundaries and correct behavior under both shrink and grow commands.</w:t>
      </w:r>
    </w:p>
    <w:p w14:paraId="1C8D6095" w14:textId="77777777" w:rsidR="00F42075" w:rsidRDefault="00000000">
      <w:pPr>
        <w:pStyle w:val="ListParagraph"/>
        <w:numPr>
          <w:ilvl w:val="0"/>
          <w:numId w:val="2"/>
        </w:numPr>
        <w:spacing w:before="60" w:after="60"/>
      </w:pPr>
      <w:r>
        <w:rPr>
          <w:color w:val="222222"/>
        </w:rPr>
        <w:t>Adaptive HybridHashJoinOperator — modified with resize checkpoints between build and probe phases; handles repartitioning on shrink and partition absorption on grow.</w:t>
      </w:r>
    </w:p>
    <w:p w14:paraId="76BEF58A" w14:textId="77777777" w:rsidR="00F42075" w:rsidRDefault="00000000">
      <w:pPr>
        <w:pStyle w:val="ListParagraph"/>
        <w:numPr>
          <w:ilvl w:val="0"/>
          <w:numId w:val="2"/>
        </w:numPr>
        <w:spacing w:before="60" w:after="60"/>
      </w:pPr>
      <w:r>
        <w:rPr>
          <w:color w:val="222222"/>
        </w:rPr>
        <w:t>Adaptive GroupByOperator — modified with batch-boundary checkpoints; flushes partial aggregates on shrink and re-absorbs run files on grow.</w:t>
      </w:r>
    </w:p>
    <w:p w14:paraId="16DE9EEE" w14:textId="4689E3FC" w:rsidR="00F42075" w:rsidRPr="00AF62A2" w:rsidRDefault="00000000" w:rsidP="00AF62A2">
      <w:pPr>
        <w:pStyle w:val="ListParagraph"/>
        <w:numPr>
          <w:ilvl w:val="0"/>
          <w:numId w:val="2"/>
        </w:numPr>
        <w:spacing w:before="60" w:after="60"/>
        <w:rPr>
          <w:color w:val="222222"/>
        </w:rPr>
      </w:pPr>
      <w:r>
        <w:rPr>
          <w:color w:val="222222"/>
        </w:rPr>
        <w:t xml:space="preserve">MemoryResourceBroker — </w:t>
      </w:r>
      <w:r w:rsidR="00AF62A2" w:rsidRPr="00AF62A2">
        <w:rPr>
          <w:color w:val="222222"/>
        </w:rPr>
        <w:t>a plain shared class with an operator budget registry, a reserve pool, reactive victimization logic, and a pull-based sync() method — integrated with the query execution context via register() and release()</w:t>
      </w:r>
      <w:r w:rsidRPr="00AF62A2">
        <w:rPr>
          <w:color w:val="222222"/>
        </w:rPr>
        <w:t>, integrated with the query execution context lifecycle.</w:t>
      </w:r>
    </w:p>
    <w:p w14:paraId="7583C43C" w14:textId="77777777" w:rsidR="00F42075" w:rsidRDefault="00000000">
      <w:pPr>
        <w:pStyle w:val="ListParagraph"/>
        <w:numPr>
          <w:ilvl w:val="0"/>
          <w:numId w:val="2"/>
        </w:numPr>
        <w:spacing w:before="60" w:after="60"/>
      </w:pPr>
      <w:r>
        <w:rPr>
          <w:color w:val="222222"/>
        </w:rPr>
        <w:t>Proportional Fair Sharing policy — the first production-ready allocation policy, configurable at cluster level, with observable metrics.</w:t>
      </w:r>
    </w:p>
    <w:p w14:paraId="5B0C1F57" w14:textId="77777777" w:rsidR="00F42075" w:rsidRDefault="00000000">
      <w:pPr>
        <w:pStyle w:val="ListParagraph"/>
        <w:numPr>
          <w:ilvl w:val="0"/>
          <w:numId w:val="2"/>
        </w:numPr>
        <w:spacing w:before="60" w:after="60"/>
      </w:pPr>
      <w:r>
        <w:rPr>
          <w:color w:val="222222"/>
        </w:rPr>
        <w:t>Unit and integration test suite — covering checkpoint correctness, budget enforcement, broker dispatch, and differential query result validation against static-allocation baselines.</w:t>
      </w:r>
    </w:p>
    <w:p w14:paraId="7B1B3C05" w14:textId="77777777" w:rsidR="00F42075" w:rsidRDefault="00000000">
      <w:pPr>
        <w:pStyle w:val="ListParagraph"/>
        <w:numPr>
          <w:ilvl w:val="0"/>
          <w:numId w:val="2"/>
        </w:numPr>
        <w:spacing w:before="60" w:after="60"/>
      </w:pPr>
      <w:r>
        <w:rPr>
          <w:color w:val="222222"/>
        </w:rPr>
        <w:t>Developer documentation — a guide for adding dynamic memory support to new operators, and a configuration reference for the broker and policies.</w:t>
      </w:r>
    </w:p>
    <w:p w14:paraId="5EDA8FD7" w14:textId="77777777" w:rsidR="00F42075" w:rsidRDefault="00000000">
      <w:pPr>
        <w:pStyle w:val="Heading2"/>
      </w:pPr>
      <w:r>
        <w:t>5.2  Stretch Deliverables (Nice-to-Have)</w:t>
      </w:r>
    </w:p>
    <w:p w14:paraId="0A16A27F" w14:textId="77777777" w:rsidR="000A47D8" w:rsidRPr="000A47D8" w:rsidRDefault="000A47D8" w:rsidP="000A47D8">
      <w:pPr>
        <w:pStyle w:val="ListParagraph"/>
        <w:numPr>
          <w:ilvl w:val="0"/>
          <w:numId w:val="2"/>
        </w:numPr>
        <w:spacing w:before="60" w:after="60"/>
      </w:pPr>
      <w:r w:rsidRPr="000A47D8">
        <w:rPr>
          <w:b/>
          <w:bCs/>
          <w:color w:val="222222"/>
        </w:rPr>
        <w:t>Pluggable Performance Goal Interface</w:t>
      </w:r>
      <w:r w:rsidRPr="000A47D8">
        <w:rPr>
          <w:color w:val="222222"/>
        </w:rPr>
        <w:t xml:space="preserve"> — Instead of a fixed throughput-maximizing greedy policy, we introduce a configurable interface that allows users to define their own performance objectives. Users define a performance goal (minimize/maximize) via a scoring function over operators and query info. The resource broker uses this score to guide allocation decisions.</w:t>
      </w:r>
      <w:r w:rsidRPr="000A47D8">
        <w:rPr>
          <w:color w:val="222222"/>
        </w:rPr>
        <w:t xml:space="preserve"> </w:t>
      </w:r>
    </w:p>
    <w:p w14:paraId="16B5ADD3" w14:textId="582B2426" w:rsidR="00F42075" w:rsidRDefault="00000000" w:rsidP="000A47D8">
      <w:pPr>
        <w:pStyle w:val="ListParagraph"/>
        <w:numPr>
          <w:ilvl w:val="0"/>
          <w:numId w:val="2"/>
        </w:numPr>
        <w:spacing w:before="60" w:after="60"/>
      </w:pPr>
      <w:r w:rsidRPr="000A47D8">
        <w:rPr>
          <w:b/>
          <w:bCs/>
          <w:color w:val="222222"/>
        </w:rPr>
        <w:t>Broker observability endpoint</w:t>
      </w:r>
      <w:r w:rsidRPr="000A47D8">
        <w:rPr>
          <w:color w:val="222222"/>
        </w:rPr>
        <w:t xml:space="preserve"> — a lightweight HTTP/JMX endpoint exposing real-time broker state (per-operator budgets, resize event log, policy in effect) for monitoring integration.</w:t>
      </w:r>
    </w:p>
    <w:p w14:paraId="52DA4102" w14:textId="77777777" w:rsidR="00F42075" w:rsidRDefault="00000000">
      <w:pPr>
        <w:pStyle w:val="ListParagraph"/>
        <w:numPr>
          <w:ilvl w:val="0"/>
          <w:numId w:val="2"/>
        </w:numPr>
        <w:spacing w:before="60" w:after="60"/>
      </w:pPr>
      <w:r w:rsidRPr="000A47D8">
        <w:rPr>
          <w:b/>
          <w:bCs/>
          <w:color w:val="222222"/>
        </w:rPr>
        <w:t>Predictive pre-shrink prototype</w:t>
      </w:r>
      <w:r>
        <w:rPr>
          <w:color w:val="222222"/>
        </w:rPr>
        <w:t xml:space="preserve"> — a proof-of-concept extension that uses operator progress rate to predict completion and pre-emptively reclaims memory before contention occurs.</w:t>
      </w:r>
    </w:p>
    <w:p w14:paraId="19FCBCE6" w14:textId="77777777" w:rsidR="00F42075" w:rsidRDefault="00F42075">
      <w:pPr>
        <w:spacing w:after="100"/>
      </w:pPr>
    </w:p>
    <w:p w14:paraId="0FE78EDC" w14:textId="77777777" w:rsidR="00F42075" w:rsidRDefault="00000000">
      <w:pPr>
        <w:pStyle w:val="Heading1"/>
        <w:pBdr>
          <w:bottom w:val="single" w:sz="6" w:space="4" w:color="2E75B6"/>
        </w:pBdr>
      </w:pPr>
      <w:r>
        <w:t>6. Project Details</w:t>
      </w:r>
    </w:p>
    <w:p w14:paraId="41605674" w14:textId="1CB5A0EF" w:rsidR="00F42075" w:rsidRDefault="00DF155E">
      <w:pPr>
        <w:pStyle w:val="Heading2"/>
      </w:pPr>
      <w:r>
        <w:t>6.1 Technologies Used</w:t>
      </w:r>
    </w:p>
    <w:p w14:paraId="27E17363" w14:textId="77777777" w:rsidR="00F42075" w:rsidRDefault="00000000">
      <w:pPr>
        <w:pStyle w:val="ListParagraph"/>
        <w:numPr>
          <w:ilvl w:val="0"/>
          <w:numId w:val="2"/>
        </w:numPr>
        <w:spacing w:before="60" w:after="60"/>
      </w:pPr>
      <w:r>
        <w:rPr>
          <w:color w:val="222222"/>
        </w:rPr>
        <w:t>Language: Java (primary) — AsterixDB's execution engine is entirely Java-based; all operator and broker code will be written in Java.</w:t>
      </w:r>
    </w:p>
    <w:p w14:paraId="0F146F3D" w14:textId="77777777" w:rsidR="00F42075" w:rsidRDefault="00000000">
      <w:pPr>
        <w:pStyle w:val="ListParagraph"/>
        <w:numPr>
          <w:ilvl w:val="0"/>
          <w:numId w:val="2"/>
        </w:numPr>
        <w:spacing w:before="60" w:after="60"/>
      </w:pPr>
      <w:r>
        <w:rPr>
          <w:color w:val="222222"/>
        </w:rPr>
        <w:t>Build system: Apache Maven — existing project build infrastructure.</w:t>
      </w:r>
    </w:p>
    <w:p w14:paraId="1DFC3B92" w14:textId="77777777" w:rsidR="00F42075" w:rsidRDefault="00000000">
      <w:pPr>
        <w:pStyle w:val="ListParagraph"/>
        <w:numPr>
          <w:ilvl w:val="0"/>
          <w:numId w:val="2"/>
        </w:numPr>
        <w:spacing w:before="60" w:after="60"/>
      </w:pPr>
      <w:r>
        <w:rPr>
          <w:color w:val="222222"/>
        </w:rPr>
        <w:t>Testing: JUnit 5 for unit tests; AsterixDB's existing integration test harness for end-to-end query tests.</w:t>
      </w:r>
    </w:p>
    <w:p w14:paraId="708623A8" w14:textId="77777777" w:rsidR="00F42075" w:rsidRDefault="00000000">
      <w:pPr>
        <w:pStyle w:val="ListParagraph"/>
        <w:numPr>
          <w:ilvl w:val="0"/>
          <w:numId w:val="2"/>
        </w:numPr>
        <w:spacing w:before="60" w:after="60"/>
      </w:pPr>
      <w:r>
        <w:rPr>
          <w:color w:val="222222"/>
        </w:rPr>
        <w:t>Benchmarking: TPC-H dataset at scale factor 10, run on a local 4-node AsterixDB cluster provisioned with Docker Compose.</w:t>
      </w:r>
    </w:p>
    <w:p w14:paraId="0052585C" w14:textId="77777777" w:rsidR="00AF62A2" w:rsidRPr="00AF62A2" w:rsidRDefault="00000000" w:rsidP="00AF62A2">
      <w:pPr>
        <w:pStyle w:val="ListParagraph"/>
        <w:numPr>
          <w:ilvl w:val="0"/>
          <w:numId w:val="2"/>
        </w:numPr>
        <w:spacing w:before="60" w:after="60"/>
      </w:pPr>
      <w:r w:rsidRPr="00AF62A2">
        <w:rPr>
          <w:color w:val="222222"/>
        </w:rPr>
        <w:lastRenderedPageBreak/>
        <w:t xml:space="preserve">Concurrency primitives: java.util.concurrent — </w:t>
      </w:r>
      <w:r w:rsidR="00AF62A2" w:rsidRPr="00AF62A2">
        <w:rPr>
          <w:color w:val="222222"/>
        </w:rPr>
        <w:t>LinkedHashMap for the operator budget registry. No concurrent primitives required — all broker state is accessed on the calling operator's thread.</w:t>
      </w:r>
      <w:r w:rsidR="00AF62A2" w:rsidRPr="00AF62A2">
        <w:rPr>
          <w:color w:val="222222"/>
        </w:rPr>
        <w:t xml:space="preserve"> </w:t>
      </w:r>
    </w:p>
    <w:p w14:paraId="1F2136B0" w14:textId="106D6741" w:rsidR="00F42075" w:rsidRDefault="00AF62A2" w:rsidP="00AF62A2">
      <w:pPr>
        <w:pStyle w:val="Heading2"/>
      </w:pPr>
      <w:r>
        <w:t>6.</w:t>
      </w:r>
      <w:r>
        <w:t>2</w:t>
      </w:r>
      <w:r>
        <w:t xml:space="preserve"> Architecture Diagram</w:t>
      </w:r>
    </w:p>
    <w:p w14:paraId="583BB409" w14:textId="77777777" w:rsidR="00F42075" w:rsidRDefault="00000000">
      <w:pPr>
        <w:spacing w:before="80" w:after="80" w:line="276" w:lineRule="auto"/>
      </w:pPr>
      <w:r>
        <w:rPr>
          <w:color w:val="222222"/>
        </w:rPr>
        <w:t>The following diagram shows the three-layer architecture of the dynamic memory management framework and the flow of information between layers:</w:t>
      </w:r>
    </w:p>
    <w:p w14:paraId="05769CA8" w14:textId="77777777" w:rsidR="00F42075" w:rsidRDefault="00F42075">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F42075" w14:paraId="67AF3E26" w14:textId="77777777">
        <w:tc>
          <w:tcPr>
            <w:tcW w:w="2800" w:type="dxa"/>
            <w:tcBorders>
              <w:top w:val="single" w:sz="4" w:space="0" w:color="C5D5E8"/>
              <w:left w:val="single" w:sz="4" w:space="0" w:color="C5D5E8"/>
              <w:bottom w:val="single" w:sz="4" w:space="0" w:color="C5D5E8"/>
              <w:right w:val="single" w:sz="4" w:space="0" w:color="C5D5E8"/>
            </w:tcBorders>
            <w:shd w:val="clear" w:color="auto" w:fill="EBF5FB"/>
            <w:tcMar>
              <w:top w:w="100" w:type="dxa"/>
              <w:left w:w="160" w:type="dxa"/>
              <w:bottom w:w="100" w:type="dxa"/>
              <w:right w:w="120" w:type="dxa"/>
            </w:tcMar>
          </w:tcPr>
          <w:p w14:paraId="32649546" w14:textId="77777777" w:rsidR="00F42075" w:rsidRDefault="00000000">
            <w:pPr>
              <w:jc w:val="center"/>
            </w:pPr>
            <w:r>
              <w:rPr>
                <w:b/>
                <w:bCs/>
                <w:color w:val="1F5C8B"/>
                <w:sz w:val="20"/>
                <w:szCs w:val="20"/>
              </w:rPr>
              <w:t>Query Optimizer</w:t>
            </w:r>
          </w:p>
        </w:tc>
        <w:tc>
          <w:tcPr>
            <w:tcW w:w="6560" w:type="dxa"/>
            <w:tcBorders>
              <w:top w:val="single" w:sz="4" w:space="0" w:color="C5D5E8"/>
              <w:left w:val="single" w:sz="4" w:space="0" w:color="C5D5E8"/>
              <w:bottom w:val="single" w:sz="4" w:space="0" w:color="C5D5E8"/>
              <w:right w:val="single" w:sz="4" w:space="0" w:color="C5D5E8"/>
            </w:tcBorders>
            <w:tcMar>
              <w:top w:w="100" w:type="dxa"/>
              <w:left w:w="160" w:type="dxa"/>
              <w:bottom w:w="100" w:type="dxa"/>
              <w:right w:w="120" w:type="dxa"/>
            </w:tcMar>
          </w:tcPr>
          <w:p w14:paraId="57BF79C4" w14:textId="77777777" w:rsidR="00F42075" w:rsidRDefault="00000000">
            <w:r>
              <w:rPr>
                <w:color w:val="333333"/>
                <w:sz w:val="20"/>
                <w:szCs w:val="20"/>
              </w:rPr>
              <w:t>Produces static initial memory budgets at plan compile time (unchanged). Provides baseline estimates to the broker on query registration.</w:t>
            </w:r>
          </w:p>
        </w:tc>
      </w:tr>
      <w:tr w:rsidR="00F42075" w14:paraId="41B5C101" w14:textId="77777777">
        <w:tc>
          <w:tcPr>
            <w:tcW w:w="9360" w:type="dxa"/>
            <w:gridSpan w:val="2"/>
            <w:tcMar>
              <w:top w:w="40" w:type="dxa"/>
              <w:left w:w="120" w:type="dxa"/>
              <w:bottom w:w="40" w:type="dxa"/>
              <w:right w:w="120" w:type="dxa"/>
            </w:tcMar>
          </w:tcPr>
          <w:p w14:paraId="48F031DD" w14:textId="74BF19F5" w:rsidR="00F42075" w:rsidRDefault="00AF62A2">
            <w:pPr>
              <w:jc w:val="center"/>
            </w:pPr>
            <w:r w:rsidRPr="00AF62A2">
              <w:rPr>
                <w:i/>
                <w:iCs/>
                <w:color w:val="888888"/>
                <w:sz w:val="18"/>
                <w:szCs w:val="18"/>
              </w:rPr>
              <w:t>"▲ currentUsage, minimumRequired ▼ approvedBudget"</w:t>
            </w:r>
          </w:p>
        </w:tc>
      </w:tr>
      <w:tr w:rsidR="00F42075" w14:paraId="64B5DA39" w14:textId="77777777">
        <w:tc>
          <w:tcPr>
            <w:tcW w:w="2800" w:type="dxa"/>
            <w:tcBorders>
              <w:top w:val="single" w:sz="4" w:space="0" w:color="C5D5E8"/>
              <w:left w:val="single" w:sz="4" w:space="0" w:color="C5D5E8"/>
              <w:bottom w:val="single" w:sz="4" w:space="0" w:color="C5D5E8"/>
              <w:right w:val="single" w:sz="4" w:space="0" w:color="C5D5E8"/>
            </w:tcBorders>
            <w:shd w:val="clear" w:color="auto" w:fill="D6E4F0"/>
            <w:tcMar>
              <w:top w:w="100" w:type="dxa"/>
              <w:left w:w="160" w:type="dxa"/>
              <w:bottom w:w="100" w:type="dxa"/>
              <w:right w:w="120" w:type="dxa"/>
            </w:tcMar>
          </w:tcPr>
          <w:p w14:paraId="74BA1568" w14:textId="77777777" w:rsidR="00F42075" w:rsidRDefault="00000000">
            <w:pPr>
              <w:jc w:val="center"/>
            </w:pPr>
            <w:r>
              <w:rPr>
                <w:b/>
                <w:bCs/>
                <w:color w:val="1F5C8B"/>
                <w:sz w:val="20"/>
                <w:szCs w:val="20"/>
              </w:rPr>
              <w:t>MemoryResourceBroker</w:t>
            </w:r>
          </w:p>
        </w:tc>
        <w:tc>
          <w:tcPr>
            <w:tcW w:w="6560" w:type="dxa"/>
            <w:tcBorders>
              <w:top w:val="single" w:sz="4" w:space="0" w:color="C5D5E8"/>
              <w:left w:val="single" w:sz="4" w:space="0" w:color="C5D5E8"/>
              <w:bottom w:val="single" w:sz="4" w:space="0" w:color="C5D5E8"/>
              <w:right w:val="single" w:sz="4" w:space="0" w:color="C5D5E8"/>
            </w:tcBorders>
            <w:tcMar>
              <w:top w:w="100" w:type="dxa"/>
              <w:left w:w="160" w:type="dxa"/>
              <w:bottom w:w="100" w:type="dxa"/>
              <w:right w:w="120" w:type="dxa"/>
            </w:tcMar>
          </w:tcPr>
          <w:p w14:paraId="21D43304" w14:textId="47195450" w:rsidR="00F42075" w:rsidRDefault="00AF62A2">
            <w:r w:rsidRPr="00AF62A2">
              <w:rPr>
                <w:color w:val="333333"/>
                <w:sz w:val="20"/>
                <w:szCs w:val="20"/>
              </w:rPr>
              <w:t>Receives sync() calls from operators at safe-points. Evaluates live reserve pool. Victimizes largest holder when reserve is low. Grants frames when headroom exists.</w:t>
            </w:r>
          </w:p>
        </w:tc>
      </w:tr>
      <w:tr w:rsidR="00F42075" w14:paraId="19BB678F" w14:textId="77777777">
        <w:tc>
          <w:tcPr>
            <w:tcW w:w="9360" w:type="dxa"/>
            <w:gridSpan w:val="2"/>
            <w:tcMar>
              <w:top w:w="40" w:type="dxa"/>
              <w:left w:w="120" w:type="dxa"/>
              <w:bottom w:w="40" w:type="dxa"/>
              <w:right w:w="120" w:type="dxa"/>
            </w:tcMar>
          </w:tcPr>
          <w:p w14:paraId="2F819845" w14:textId="625EE9FC" w:rsidR="00F42075" w:rsidRDefault="00AF62A2">
            <w:pPr>
              <w:jc w:val="center"/>
            </w:pPr>
            <w:r w:rsidRPr="00AF62A2">
              <w:rPr>
                <w:i/>
                <w:iCs/>
                <w:color w:val="888888"/>
                <w:sz w:val="18"/>
                <w:szCs w:val="18"/>
              </w:rPr>
              <w:t>"▲ currentUsage, minimumRequired ▼ approvedBudget"</w:t>
            </w:r>
          </w:p>
        </w:tc>
      </w:tr>
      <w:tr w:rsidR="00F42075" w14:paraId="5CA5E47B" w14:textId="77777777">
        <w:tc>
          <w:tcPr>
            <w:tcW w:w="2800" w:type="dxa"/>
            <w:tcBorders>
              <w:top w:val="single" w:sz="4" w:space="0" w:color="C5D5E8"/>
              <w:left w:val="single" w:sz="4" w:space="0" w:color="C5D5E8"/>
              <w:bottom w:val="single" w:sz="4" w:space="0" w:color="C5D5E8"/>
              <w:right w:val="single" w:sz="4" w:space="0" w:color="C5D5E8"/>
            </w:tcBorders>
            <w:shd w:val="clear" w:color="auto" w:fill="EAF4EA"/>
            <w:tcMar>
              <w:top w:w="100" w:type="dxa"/>
              <w:left w:w="160" w:type="dxa"/>
              <w:bottom w:w="100" w:type="dxa"/>
              <w:right w:w="120" w:type="dxa"/>
            </w:tcMar>
          </w:tcPr>
          <w:p w14:paraId="4580A048" w14:textId="4C4DAF31" w:rsidR="00F42075" w:rsidRDefault="00574642">
            <w:pPr>
              <w:jc w:val="center"/>
            </w:pPr>
            <w:r>
              <w:rPr>
                <w:b/>
                <w:bCs/>
                <w:color w:val="1F5C8B"/>
                <w:sz w:val="20"/>
                <w:szCs w:val="20"/>
              </w:rPr>
              <w:t xml:space="preserve">IResizableOperator </w:t>
            </w:r>
          </w:p>
        </w:tc>
        <w:tc>
          <w:tcPr>
            <w:tcW w:w="6560" w:type="dxa"/>
            <w:tcBorders>
              <w:top w:val="single" w:sz="4" w:space="0" w:color="C5D5E8"/>
              <w:left w:val="single" w:sz="4" w:space="0" w:color="C5D5E8"/>
              <w:bottom w:val="single" w:sz="4" w:space="0" w:color="C5D5E8"/>
              <w:right w:val="single" w:sz="4" w:space="0" w:color="C5D5E8"/>
            </w:tcBorders>
            <w:tcMar>
              <w:top w:w="100" w:type="dxa"/>
              <w:left w:w="160" w:type="dxa"/>
              <w:bottom w:w="100" w:type="dxa"/>
              <w:right w:w="120" w:type="dxa"/>
            </w:tcMar>
          </w:tcPr>
          <w:p w14:paraId="7291C0FF" w14:textId="2B4A0F3F" w:rsidR="00F42075" w:rsidRDefault="00000000">
            <w:r>
              <w:rPr>
                <w:color w:val="333333"/>
                <w:sz w:val="20"/>
                <w:szCs w:val="20"/>
              </w:rPr>
              <w:t xml:space="preserve">Implemented by ExternalSort, HybridHashJoin, </w:t>
            </w:r>
            <w:r w:rsidR="000A47D8">
              <w:rPr>
                <w:color w:val="333333"/>
                <w:sz w:val="20"/>
                <w:szCs w:val="20"/>
              </w:rPr>
              <w:t xml:space="preserve">Hash-Based </w:t>
            </w:r>
            <w:r>
              <w:rPr>
                <w:color w:val="333333"/>
                <w:sz w:val="20"/>
                <w:szCs w:val="20"/>
              </w:rPr>
              <w:t>GroupBy</w:t>
            </w:r>
            <w:r w:rsidR="00AF62A2">
              <w:rPr>
                <w:color w:val="333333"/>
                <w:sz w:val="20"/>
                <w:szCs w:val="20"/>
              </w:rPr>
              <w:t>.</w:t>
            </w:r>
            <w:r w:rsidR="00AF62A2" w:rsidRPr="00AF62A2">
              <w:t xml:space="preserve"> </w:t>
            </w:r>
            <w:r w:rsidR="00AF62A2" w:rsidRPr="00AF62A2">
              <w:rPr>
                <w:color w:val="333333"/>
                <w:sz w:val="20"/>
                <w:szCs w:val="20"/>
              </w:rPr>
              <w:t>Calls sync() at natural safe-points. Adjusts budget immediately based on returned value. Reports current usage and minimum requirement directly at each call.</w:t>
            </w:r>
            <w:r>
              <w:rPr>
                <w:color w:val="333333"/>
                <w:sz w:val="20"/>
                <w:szCs w:val="20"/>
              </w:rPr>
              <w:t xml:space="preserve"> Reports current usage and progress.</w:t>
            </w:r>
          </w:p>
        </w:tc>
      </w:tr>
    </w:tbl>
    <w:p w14:paraId="633B279C" w14:textId="77777777" w:rsidR="00F42075" w:rsidRDefault="00F42075">
      <w:pPr>
        <w:spacing w:after="80"/>
      </w:pPr>
    </w:p>
    <w:p w14:paraId="1A790744" w14:textId="301881AE" w:rsidR="000A47D8" w:rsidRDefault="00DF155E">
      <w:pPr>
        <w:pStyle w:val="Heading2"/>
      </w:pPr>
      <w:r>
        <w:t>6.3 Key Design Decisions</w:t>
      </w:r>
    </w:p>
    <w:p w14:paraId="0C0BB61E" w14:textId="77777777" w:rsidR="00AF62A2" w:rsidRDefault="00AF62A2">
      <w:pPr>
        <w:spacing w:before="80" w:after="80" w:line="276" w:lineRule="auto"/>
        <w:rPr>
          <w:b/>
          <w:bCs/>
          <w:color w:val="333333"/>
        </w:rPr>
      </w:pPr>
      <w:r w:rsidRPr="00AF62A2">
        <w:rPr>
          <w:b/>
          <w:bCs/>
          <w:color w:val="333333"/>
        </w:rPr>
        <w:t>Pull-based Safe-point Protocol</w:t>
      </w:r>
      <w:r w:rsidRPr="00AF62A2">
        <w:rPr>
          <w:b/>
          <w:bCs/>
          <w:color w:val="333333"/>
        </w:rPr>
        <w:t xml:space="preserve"> </w:t>
      </w:r>
    </w:p>
    <w:p w14:paraId="29B5770D" w14:textId="77777777" w:rsidR="00AF62A2" w:rsidRDefault="00AF62A2">
      <w:pPr>
        <w:pStyle w:val="Heading3"/>
        <w:rPr>
          <w:b w:val="0"/>
          <w:bCs w:val="0"/>
          <w:color w:val="222222"/>
        </w:rPr>
      </w:pPr>
      <w:r w:rsidRPr="00AF62A2">
        <w:rPr>
          <w:b w:val="0"/>
          <w:bCs w:val="0"/>
          <w:color w:val="222222"/>
        </w:rPr>
        <w:t>Operators call sync() at their own natural checkpoints — end of a merge pass, between build and probe phases, at tuple-batch boundaries. The broker responds immediately with the approved budget on the same call. The operator adjusts in the same execution step. There is no asynchronous dispatch, no pending state, and no deferred application.</w:t>
      </w:r>
      <w:r w:rsidRPr="00AF62A2">
        <w:rPr>
          <w:b w:val="0"/>
          <w:bCs w:val="0"/>
          <w:color w:val="222222"/>
        </w:rPr>
        <w:t xml:space="preserve"> </w:t>
      </w:r>
    </w:p>
    <w:p w14:paraId="24CFE495" w14:textId="338FAB90" w:rsidR="00F42075" w:rsidRDefault="00000000">
      <w:pPr>
        <w:pStyle w:val="Heading3"/>
      </w:pPr>
      <w:r>
        <w:t>Minimum Budget Guarantee</w:t>
      </w:r>
    </w:p>
    <w:p w14:paraId="5680DD1A" w14:textId="77777777" w:rsidR="00F42075" w:rsidRDefault="00000000">
      <w:pPr>
        <w:spacing w:before="80" w:after="80" w:line="276" w:lineRule="auto"/>
      </w:pPr>
      <w:r>
        <w:rPr>
          <w:color w:val="222222"/>
        </w:rPr>
        <w:t>Every operator exposes getMinimumMemoryRequirement(), and the broker guarantees it will never issue a resize command that would push an operator below this floor. The minimum is the smallest budget under which the operator can complete without correctness errors (though possibly with more disk I/O). This contract ensures the broker cannot cause a query to fail — only slow it down.</w:t>
      </w:r>
    </w:p>
    <w:p w14:paraId="28AF1865" w14:textId="77777777" w:rsidR="00F42075" w:rsidRDefault="00000000">
      <w:pPr>
        <w:pStyle w:val="Heading3"/>
      </w:pPr>
      <w:r>
        <w:t>Graceful Degradation</w:t>
      </w:r>
    </w:p>
    <w:p w14:paraId="6047AE62" w14:textId="77777777" w:rsidR="00F42075" w:rsidRDefault="00000000">
      <w:pPr>
        <w:spacing w:before="80" w:after="80" w:line="276" w:lineRule="auto"/>
      </w:pPr>
      <w:r>
        <w:rPr>
          <w:color w:val="222222"/>
        </w:rPr>
        <w:t>The broker registers itself as an optional service in the query execution context. If the broker thread crashes or is disabled via configuration, all operators revert to their initial static budgets and continue executing normally. No query restart is required. This makes the feature safe to deploy incrementally in production clusters.</w:t>
      </w:r>
    </w:p>
    <w:p w14:paraId="38F9E1AF" w14:textId="77777777" w:rsidR="00F42075" w:rsidRDefault="00000000">
      <w:pPr>
        <w:pStyle w:val="Heading3"/>
      </w:pPr>
      <w:r>
        <w:t>Checkpoint Safety per Operator</w:t>
      </w:r>
    </w:p>
    <w:p w14:paraId="6553C89E" w14:textId="77777777" w:rsidR="00F42075" w:rsidRDefault="00000000">
      <w:pPr>
        <w:spacing w:before="80" w:after="80" w:line="276" w:lineRule="auto"/>
      </w:pPr>
      <w:r>
        <w:rPr>
          <w:color w:val="222222"/>
        </w:rPr>
        <w:t>Each operator's safe resize points are chosen to ensure that applying a new budget does not require discarding already-computed state:</w:t>
      </w:r>
    </w:p>
    <w:p w14:paraId="5A4451A1" w14:textId="77777777" w:rsidR="00F42075" w:rsidRDefault="00000000">
      <w:pPr>
        <w:pStyle w:val="ListParagraph"/>
        <w:numPr>
          <w:ilvl w:val="0"/>
          <w:numId w:val="2"/>
        </w:numPr>
        <w:spacing w:before="60" w:after="60"/>
      </w:pPr>
      <w:r>
        <w:rPr>
          <w:color w:val="222222"/>
        </w:rPr>
        <w:lastRenderedPageBreak/>
        <w:t>ExternalSort: Between merge passes. The operator can widen or narrow its merge buffer allocation without affecting sorted run files already written to disk.</w:t>
      </w:r>
    </w:p>
    <w:p w14:paraId="09FC6D7A" w14:textId="77777777" w:rsidR="00F42075" w:rsidRDefault="00000000">
      <w:pPr>
        <w:pStyle w:val="ListParagraph"/>
        <w:numPr>
          <w:ilvl w:val="0"/>
          <w:numId w:val="2"/>
        </w:numPr>
        <w:spacing w:before="60" w:after="60"/>
      </w:pPr>
      <w:r>
        <w:rPr>
          <w:color w:val="222222"/>
        </w:rPr>
        <w:t>HybridHashJoin: Between build and probe phases, and between partition probe rounds during grace hash join fallback. A shrink triggers repartitioning of the in-memory build side.</w:t>
      </w:r>
    </w:p>
    <w:p w14:paraId="34008895" w14:textId="08FA565C" w:rsidR="00F42075" w:rsidRDefault="000A47D8">
      <w:pPr>
        <w:pStyle w:val="ListParagraph"/>
        <w:numPr>
          <w:ilvl w:val="0"/>
          <w:numId w:val="2"/>
        </w:numPr>
        <w:spacing w:before="60" w:after="60"/>
      </w:pPr>
      <w:r>
        <w:rPr>
          <w:color w:val="222222"/>
        </w:rPr>
        <w:t xml:space="preserve">Hash-Based </w:t>
      </w:r>
      <w:r w:rsidR="00000000">
        <w:rPr>
          <w:color w:val="222222"/>
        </w:rPr>
        <w:t>GroupBy: At tuple-batch boundaries. A shrink flushes the current partial aggregate hash map to a run file; a grow triggers a run-file merge back into memory.</w:t>
      </w:r>
    </w:p>
    <w:p w14:paraId="13849CDD" w14:textId="7DA0AF83" w:rsidR="00F42075" w:rsidRDefault="00DF155E">
      <w:pPr>
        <w:pStyle w:val="Heading2"/>
      </w:pPr>
      <w:r>
        <w:t>6.4 Relevant Code Entry Points</w:t>
      </w:r>
    </w:p>
    <w:p w14:paraId="618290DE" w14:textId="77777777" w:rsidR="00F42075" w:rsidRDefault="00000000">
      <w:pPr>
        <w:spacing w:before="80" w:after="80" w:line="276" w:lineRule="auto"/>
      </w:pPr>
      <w:r>
        <w:rPr>
          <w:color w:val="222222"/>
        </w:rPr>
        <w:t>The following existing classes in the AsterixDB codebase are the primary integration points for this project:</w:t>
      </w:r>
    </w:p>
    <w:p w14:paraId="68FC7288" w14:textId="77777777" w:rsidR="00F42075" w:rsidRDefault="00F42075">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42075" w14:paraId="44B6EC1D" w14:textId="77777777">
        <w:tc>
          <w:tcPr>
            <w:tcW w:w="9360" w:type="dxa"/>
            <w:tcBorders>
              <w:top w:val="single" w:sz="4" w:space="0" w:color="AAAAAA"/>
              <w:left w:val="single" w:sz="4" w:space="0" w:color="AAAAAA"/>
              <w:right w:val="single" w:sz="4" w:space="0" w:color="AAAAAA"/>
            </w:tcBorders>
            <w:shd w:val="clear" w:color="auto" w:fill="F0F4F8"/>
            <w:tcMar>
              <w:top w:w="40" w:type="dxa"/>
              <w:left w:w="200" w:type="dxa"/>
              <w:bottom w:w="40" w:type="dxa"/>
              <w:right w:w="120" w:type="dxa"/>
            </w:tcMar>
          </w:tcPr>
          <w:p w14:paraId="37C2BC19" w14:textId="77777777" w:rsidR="00F42075" w:rsidRDefault="00000000">
            <w:r>
              <w:rPr>
                <w:rFonts w:ascii="Courier New" w:eastAsia="Courier New" w:hAnsi="Courier New" w:cs="Courier New"/>
                <w:color w:val="1A1A2E"/>
                <w:sz w:val="18"/>
                <w:szCs w:val="18"/>
              </w:rPr>
              <w:t>// Sort operator — primary resize target</w:t>
            </w:r>
          </w:p>
        </w:tc>
      </w:tr>
      <w:tr w:rsidR="00F42075" w14:paraId="12EC3BAD"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388CF6FE" w14:textId="77777777" w:rsidR="00F42075" w:rsidRDefault="00000000">
            <w:r>
              <w:rPr>
                <w:rFonts w:ascii="Courier New" w:eastAsia="Courier New" w:hAnsi="Courier New" w:cs="Courier New"/>
                <w:color w:val="1A1A2E"/>
                <w:sz w:val="18"/>
                <w:szCs w:val="18"/>
              </w:rPr>
              <w:t>hyracks-dataflow-std/src/main/java/org/apache/hyracks/</w:t>
            </w:r>
          </w:p>
        </w:tc>
      </w:tr>
      <w:tr w:rsidR="00F42075" w14:paraId="7F90EACA"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0BBA27AE" w14:textId="77777777" w:rsidR="00F42075" w:rsidRDefault="00000000">
            <w:r>
              <w:rPr>
                <w:rFonts w:ascii="Courier New" w:eastAsia="Courier New" w:hAnsi="Courier New" w:cs="Courier New"/>
                <w:color w:val="1A1A2E"/>
                <w:sz w:val="18"/>
                <w:szCs w:val="18"/>
              </w:rPr>
              <w:t xml:space="preserve">  dataflow/std/sort/ExternalSortOperatorDescriptor.java</w:t>
            </w:r>
          </w:p>
        </w:tc>
      </w:tr>
      <w:tr w:rsidR="00F42075" w14:paraId="22133246"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758C4A81" w14:textId="77777777" w:rsidR="00F42075" w:rsidRDefault="00000000">
            <w:r>
              <w:rPr>
                <w:rFonts w:ascii="Courier New" w:eastAsia="Courier New" w:hAnsi="Courier New" w:cs="Courier New"/>
                <w:color w:val="1A1A2E"/>
                <w:sz w:val="18"/>
                <w:szCs w:val="18"/>
              </w:rPr>
              <w:t xml:space="preserve"> </w:t>
            </w:r>
          </w:p>
        </w:tc>
      </w:tr>
      <w:tr w:rsidR="00F42075" w14:paraId="1FA9BD18"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57C6133" w14:textId="77777777" w:rsidR="00F42075" w:rsidRDefault="00000000">
            <w:r>
              <w:rPr>
                <w:rFonts w:ascii="Courier New" w:eastAsia="Courier New" w:hAnsi="Courier New" w:cs="Courier New"/>
                <w:color w:val="1A1A2E"/>
                <w:sz w:val="18"/>
                <w:szCs w:val="18"/>
              </w:rPr>
              <w:t>// Hash join — second resize target</w:t>
            </w:r>
          </w:p>
        </w:tc>
      </w:tr>
      <w:tr w:rsidR="00F42075" w14:paraId="0AE2932B"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DC7F3D8" w14:textId="77777777" w:rsidR="00F42075" w:rsidRDefault="00000000">
            <w:r>
              <w:rPr>
                <w:rFonts w:ascii="Courier New" w:eastAsia="Courier New" w:hAnsi="Courier New" w:cs="Courier New"/>
                <w:color w:val="1A1A2E"/>
                <w:sz w:val="18"/>
                <w:szCs w:val="18"/>
              </w:rPr>
              <w:t>hyracks-dataflow-std/src/main/java/org/apache/hyracks/</w:t>
            </w:r>
          </w:p>
        </w:tc>
      </w:tr>
      <w:tr w:rsidR="00F42075" w14:paraId="477C71ED"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3134891A" w14:textId="77777777" w:rsidR="00F42075" w:rsidRDefault="00000000">
            <w:r>
              <w:rPr>
                <w:rFonts w:ascii="Courier New" w:eastAsia="Courier New" w:hAnsi="Courier New" w:cs="Courier New"/>
                <w:color w:val="1A1A2E"/>
                <w:sz w:val="18"/>
                <w:szCs w:val="18"/>
              </w:rPr>
              <w:t xml:space="preserve">  dataflow/std/join/OptimizedHybridHashJoinOperatorDescriptor.java</w:t>
            </w:r>
          </w:p>
        </w:tc>
      </w:tr>
      <w:tr w:rsidR="00F42075" w14:paraId="7A55F7F9"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0C2B75E1" w14:textId="77777777" w:rsidR="00F42075" w:rsidRDefault="00000000">
            <w:r>
              <w:rPr>
                <w:rFonts w:ascii="Courier New" w:eastAsia="Courier New" w:hAnsi="Courier New" w:cs="Courier New"/>
                <w:color w:val="1A1A2E"/>
                <w:sz w:val="18"/>
                <w:szCs w:val="18"/>
              </w:rPr>
              <w:t xml:space="preserve"> </w:t>
            </w:r>
          </w:p>
        </w:tc>
      </w:tr>
      <w:tr w:rsidR="00F42075" w14:paraId="43E78FF7"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F171759" w14:textId="77777777" w:rsidR="00F42075" w:rsidRDefault="00000000">
            <w:r>
              <w:rPr>
                <w:rFonts w:ascii="Courier New" w:eastAsia="Courier New" w:hAnsi="Courier New" w:cs="Courier New"/>
                <w:color w:val="1A1A2E"/>
                <w:sz w:val="18"/>
                <w:szCs w:val="18"/>
              </w:rPr>
              <w:t>// Group-by aggregation — third resize target</w:t>
            </w:r>
          </w:p>
        </w:tc>
      </w:tr>
      <w:tr w:rsidR="00F42075" w14:paraId="5BCEC76C"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58AE062" w14:textId="77777777" w:rsidR="00F42075" w:rsidRDefault="00000000">
            <w:r>
              <w:rPr>
                <w:rFonts w:ascii="Courier New" w:eastAsia="Courier New" w:hAnsi="Courier New" w:cs="Courier New"/>
                <w:color w:val="1A1A2E"/>
                <w:sz w:val="18"/>
                <w:szCs w:val="18"/>
              </w:rPr>
              <w:t>asterix-runtime/src/main/java/org/apache/asterix/</w:t>
            </w:r>
          </w:p>
        </w:tc>
      </w:tr>
      <w:tr w:rsidR="00F42075" w14:paraId="7D11793B"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6C56070" w14:textId="77777777" w:rsidR="00F42075" w:rsidRDefault="00000000">
            <w:r>
              <w:rPr>
                <w:rFonts w:ascii="Courier New" w:eastAsia="Courier New" w:hAnsi="Courier New" w:cs="Courier New"/>
                <w:color w:val="1A1A2E"/>
                <w:sz w:val="18"/>
                <w:szCs w:val="18"/>
              </w:rPr>
              <w:t xml:space="preserve">  runtime/operators/GroupByOperator.java</w:t>
            </w:r>
          </w:p>
        </w:tc>
      </w:tr>
      <w:tr w:rsidR="00F42075" w14:paraId="118F6995"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264D6C1" w14:textId="77777777" w:rsidR="00F42075" w:rsidRDefault="00000000">
            <w:r>
              <w:rPr>
                <w:rFonts w:ascii="Courier New" w:eastAsia="Courier New" w:hAnsi="Courier New" w:cs="Courier New"/>
                <w:color w:val="1A1A2E"/>
                <w:sz w:val="18"/>
                <w:szCs w:val="18"/>
              </w:rPr>
              <w:t xml:space="preserve"> </w:t>
            </w:r>
          </w:p>
        </w:tc>
      </w:tr>
      <w:tr w:rsidR="00F42075" w14:paraId="2A28B1F1"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5D226D6" w14:textId="77777777" w:rsidR="00F42075" w:rsidRDefault="00000000">
            <w:r>
              <w:rPr>
                <w:rFonts w:ascii="Courier New" w:eastAsia="Courier New" w:hAnsi="Courier New" w:cs="Courier New"/>
                <w:color w:val="1A1A2E"/>
                <w:sz w:val="18"/>
                <w:szCs w:val="18"/>
              </w:rPr>
              <w:t>// Buffer cache — broker reads free frame count from here</w:t>
            </w:r>
          </w:p>
        </w:tc>
      </w:tr>
      <w:tr w:rsidR="00F42075" w14:paraId="6FEE1303"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763F27FD" w14:textId="77777777" w:rsidR="00F42075" w:rsidRDefault="00000000">
            <w:r>
              <w:rPr>
                <w:rFonts w:ascii="Courier New" w:eastAsia="Courier New" w:hAnsi="Courier New" w:cs="Courier New"/>
                <w:color w:val="1A1A2E"/>
                <w:sz w:val="18"/>
                <w:szCs w:val="18"/>
              </w:rPr>
              <w:t>hyracks-storage-common/src/main/java/org/apache/hyracks/</w:t>
            </w:r>
          </w:p>
        </w:tc>
      </w:tr>
      <w:tr w:rsidR="00F42075" w14:paraId="3F4BD4A7"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1B5C4EE8" w14:textId="77777777" w:rsidR="00F42075" w:rsidRDefault="00000000">
            <w:r>
              <w:rPr>
                <w:rFonts w:ascii="Courier New" w:eastAsia="Courier New" w:hAnsi="Courier New" w:cs="Courier New"/>
                <w:color w:val="1A1A2E"/>
                <w:sz w:val="18"/>
                <w:szCs w:val="18"/>
              </w:rPr>
              <w:t xml:space="preserve">  storage/common/buffercache/IBufferCache.java</w:t>
            </w:r>
          </w:p>
        </w:tc>
      </w:tr>
      <w:tr w:rsidR="00F42075" w14:paraId="6E4D6222"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B29D140" w14:textId="77777777" w:rsidR="00F42075" w:rsidRDefault="00000000">
            <w:r>
              <w:rPr>
                <w:rFonts w:ascii="Courier New" w:eastAsia="Courier New" w:hAnsi="Courier New" w:cs="Courier New"/>
                <w:color w:val="1A1A2E"/>
                <w:sz w:val="18"/>
                <w:szCs w:val="18"/>
              </w:rPr>
              <w:t xml:space="preserve"> </w:t>
            </w:r>
          </w:p>
        </w:tc>
      </w:tr>
      <w:tr w:rsidR="00F42075" w14:paraId="780DBE06"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29BAA30C" w14:textId="77777777" w:rsidR="00F42075" w:rsidRDefault="00000000">
            <w:r>
              <w:rPr>
                <w:rFonts w:ascii="Courier New" w:eastAsia="Courier New" w:hAnsi="Courier New" w:cs="Courier New"/>
                <w:color w:val="1A1A2E"/>
                <w:sz w:val="18"/>
                <w:szCs w:val="18"/>
              </w:rPr>
              <w:t>// New files to be created:</w:t>
            </w:r>
          </w:p>
        </w:tc>
      </w:tr>
      <w:tr w:rsidR="00F42075" w14:paraId="2AA6CE8D"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423FF500" w14:textId="46C4444D" w:rsidR="00F42075" w:rsidRDefault="00000000">
            <w:r>
              <w:rPr>
                <w:rFonts w:ascii="Courier New" w:eastAsia="Courier New" w:hAnsi="Courier New" w:cs="Courier New"/>
                <w:color w:val="1A1A2E"/>
                <w:sz w:val="18"/>
                <w:szCs w:val="18"/>
              </w:rPr>
              <w:t>// hyracks-dataflow-std/.../</w:t>
            </w:r>
            <w:r w:rsidR="00574642">
              <w:rPr>
                <w:rFonts w:ascii="Courier New" w:eastAsia="Courier New" w:hAnsi="Courier New" w:cs="Courier New"/>
                <w:color w:val="1A1A2E"/>
                <w:sz w:val="18"/>
                <w:szCs w:val="18"/>
              </w:rPr>
              <w:t xml:space="preserve">IResizableOperator </w:t>
            </w:r>
            <w:r>
              <w:rPr>
                <w:rFonts w:ascii="Courier New" w:eastAsia="Courier New" w:hAnsi="Courier New" w:cs="Courier New"/>
                <w:color w:val="1A1A2E"/>
                <w:sz w:val="18"/>
                <w:szCs w:val="18"/>
              </w:rPr>
              <w:t>.java</w:t>
            </w:r>
          </w:p>
        </w:tc>
      </w:tr>
      <w:tr w:rsidR="00F42075" w14:paraId="56B4449D"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C4ED0FC" w14:textId="77777777" w:rsidR="00F42075" w:rsidRDefault="00000000">
            <w:r>
              <w:rPr>
                <w:rFonts w:ascii="Courier New" w:eastAsia="Courier New" w:hAnsi="Courier New" w:cs="Courier New"/>
                <w:color w:val="1A1A2E"/>
                <w:sz w:val="18"/>
                <w:szCs w:val="18"/>
              </w:rPr>
              <w:t>// asterix-app/.../MemoryResourceBroker.java</w:t>
            </w:r>
          </w:p>
        </w:tc>
      </w:tr>
      <w:tr w:rsidR="00F42075" w14:paraId="43EF80B6"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CB9188B" w14:textId="77777777" w:rsidR="00F42075" w:rsidRDefault="00000000">
            <w:r>
              <w:rPr>
                <w:rFonts w:ascii="Courier New" w:eastAsia="Courier New" w:hAnsi="Courier New" w:cs="Courier New"/>
                <w:color w:val="1A1A2E"/>
                <w:sz w:val="18"/>
                <w:szCs w:val="18"/>
              </w:rPr>
              <w:t>// asterix-app/.../AllocationPolicy.java  (interface)</w:t>
            </w:r>
          </w:p>
        </w:tc>
      </w:tr>
      <w:tr w:rsidR="00F42075" w14:paraId="1454FDEA" w14:textId="77777777">
        <w:tc>
          <w:tcPr>
            <w:tcW w:w="9360" w:type="dxa"/>
            <w:tcBorders>
              <w:left w:val="single" w:sz="4" w:space="0" w:color="AAAAAA"/>
              <w:right w:val="single" w:sz="4" w:space="0" w:color="AAAAAA"/>
            </w:tcBorders>
            <w:shd w:val="clear" w:color="auto" w:fill="F0F4F8"/>
            <w:tcMar>
              <w:top w:w="40" w:type="dxa"/>
              <w:left w:w="200" w:type="dxa"/>
              <w:bottom w:w="40" w:type="dxa"/>
              <w:right w:w="120" w:type="dxa"/>
            </w:tcMar>
          </w:tcPr>
          <w:p w14:paraId="56299564" w14:textId="77777777" w:rsidR="00F42075" w:rsidRDefault="00000000">
            <w:r>
              <w:rPr>
                <w:rFonts w:ascii="Courier New" w:eastAsia="Courier New" w:hAnsi="Courier New" w:cs="Courier New"/>
                <w:color w:val="1A1A2E"/>
                <w:sz w:val="18"/>
                <w:szCs w:val="18"/>
              </w:rPr>
              <w:t>// asterix-app/.../ProportionalFairPolicy.java</w:t>
            </w:r>
          </w:p>
        </w:tc>
      </w:tr>
      <w:tr w:rsidR="00F42075" w14:paraId="0BDB96CC" w14:textId="77777777">
        <w:tc>
          <w:tcPr>
            <w:tcW w:w="9360" w:type="dxa"/>
            <w:tcBorders>
              <w:left w:val="single" w:sz="4" w:space="0" w:color="AAAAAA"/>
              <w:bottom w:val="single" w:sz="4" w:space="0" w:color="AAAAAA"/>
              <w:right w:val="single" w:sz="4" w:space="0" w:color="AAAAAA"/>
            </w:tcBorders>
            <w:shd w:val="clear" w:color="auto" w:fill="F0F4F8"/>
            <w:tcMar>
              <w:top w:w="40" w:type="dxa"/>
              <w:left w:w="200" w:type="dxa"/>
              <w:bottom w:w="40" w:type="dxa"/>
              <w:right w:w="120" w:type="dxa"/>
            </w:tcMar>
          </w:tcPr>
          <w:p w14:paraId="1B9DB2A8" w14:textId="77777777" w:rsidR="00F42075" w:rsidRDefault="00000000">
            <w:r>
              <w:rPr>
                <w:rFonts w:ascii="Courier New" w:eastAsia="Courier New" w:hAnsi="Courier New" w:cs="Courier New"/>
                <w:color w:val="1A1A2E"/>
                <w:sz w:val="18"/>
                <w:szCs w:val="18"/>
              </w:rPr>
              <w:t>// asterix-app/.../GreedyThroughputPolicy.java</w:t>
            </w:r>
          </w:p>
        </w:tc>
      </w:tr>
    </w:tbl>
    <w:p w14:paraId="0234D9B1" w14:textId="77777777" w:rsidR="00F42075" w:rsidRDefault="00F42075">
      <w:pPr>
        <w:spacing w:after="80"/>
      </w:pPr>
    </w:p>
    <w:p w14:paraId="40901D03" w14:textId="233CA203" w:rsidR="00F42075" w:rsidRDefault="00DF155E">
      <w:pPr>
        <w:pStyle w:val="Heading2"/>
      </w:pPr>
      <w:r>
        <w:t>6.5 API Design</w:t>
      </w:r>
    </w:p>
    <w:p w14:paraId="06FF9E15" w14:textId="41A5F3A7" w:rsidR="00F42075" w:rsidRDefault="00000000" w:rsidP="00540932">
      <w:pPr>
        <w:spacing w:before="80" w:after="80" w:line="276" w:lineRule="auto"/>
        <w:rPr>
          <w:color w:val="222222"/>
        </w:rPr>
      </w:pPr>
      <w:r>
        <w:rPr>
          <w:color w:val="222222"/>
        </w:rPr>
        <w:t xml:space="preserve">The </w:t>
      </w:r>
      <w:r w:rsidR="00574642">
        <w:rPr>
          <w:color w:val="222222"/>
        </w:rPr>
        <w:t xml:space="preserve">IResizableOperator </w:t>
      </w:r>
      <w:r>
        <w:rPr>
          <w:color w:val="222222"/>
        </w:rPr>
        <w:t xml:space="preserve"> interface defines the full contract between operators and the broker. The </w:t>
      </w:r>
      <w:r w:rsidR="00DF155E">
        <w:rPr>
          <w:color w:val="222222"/>
        </w:rPr>
        <w:t>Allocation Policy</w:t>
      </w:r>
      <w:r>
        <w:rPr>
          <w:color w:val="222222"/>
        </w:rPr>
        <w:t xml:space="preserve"> interface allows pluggable strategies to be swapped without modifying broker internals</w:t>
      </w:r>
      <w:r w:rsidR="00540932">
        <w:rPr>
          <w:color w:val="222222"/>
        </w:rPr>
        <w:t>.</w:t>
      </w:r>
    </w:p>
    <w:p w14:paraId="379574F5" w14:textId="77777777" w:rsidR="00366AB5" w:rsidRDefault="00366AB5" w:rsidP="00540932">
      <w:pPr>
        <w:spacing w:before="80" w:after="80" w:line="276" w:lineRule="auto"/>
      </w:pPr>
    </w:p>
    <w:p w14:paraId="176036A4" w14:textId="1768A5DF" w:rsidR="00F42075" w:rsidRDefault="00D7528D">
      <w:pPr>
        <w:pStyle w:val="Heading1"/>
        <w:pBdr>
          <w:bottom w:val="single" w:sz="6" w:space="4" w:color="2E75B6"/>
        </w:pBdr>
      </w:pPr>
      <w:r>
        <w:lastRenderedPageBreak/>
        <w:t>7. Previous Contributions</w:t>
      </w:r>
    </w:p>
    <w:p w14:paraId="5453297B" w14:textId="77777777" w:rsidR="00D7528D" w:rsidRDefault="00000000" w:rsidP="00D7528D">
      <w:pPr>
        <w:spacing w:before="80" w:after="80" w:line="276" w:lineRule="auto"/>
        <w:rPr>
          <w:color w:val="222222"/>
        </w:rPr>
      </w:pPr>
      <w:r>
        <w:rPr>
          <w:color w:val="222222"/>
        </w:rPr>
        <w:t>I have been actively engaging with the AsterixDB project in the weeks leading up to this proposal, both to validate my understanding of the codebase and to demonstrate genuine commitment before the coding period begins.</w:t>
      </w:r>
    </w:p>
    <w:p w14:paraId="5DCCDCAD" w14:textId="77777777" w:rsidR="00366AB5" w:rsidRDefault="00366AB5" w:rsidP="00D7528D">
      <w:pPr>
        <w:spacing w:before="80" w:after="80" w:line="276" w:lineRule="auto"/>
        <w:rPr>
          <w:color w:val="222222"/>
        </w:rPr>
      </w:pPr>
    </w:p>
    <w:p w14:paraId="504EABCA" w14:textId="4C8D360A" w:rsidR="00F42075" w:rsidRPr="00D7528D" w:rsidRDefault="00000000" w:rsidP="00D7528D">
      <w:pPr>
        <w:spacing w:before="80" w:after="80" w:line="276" w:lineRule="auto"/>
        <w:rPr>
          <w:color w:val="222222"/>
        </w:rPr>
      </w:pPr>
      <w:r>
        <w:rPr>
          <w:b/>
          <w:bCs/>
          <w:color w:val="1F5C8B"/>
          <w:sz w:val="24"/>
          <w:szCs w:val="24"/>
        </w:rPr>
        <w:t>Note on Contributions</w:t>
      </w:r>
    </w:p>
    <w:p w14:paraId="4B9D590B" w14:textId="77777777" w:rsidR="00D845F2" w:rsidRPr="00D845F2" w:rsidRDefault="00D845F2" w:rsidP="00D845F2">
      <w:pPr>
        <w:pStyle w:val="Heading1"/>
        <w:pBdr>
          <w:bottom w:val="single" w:sz="6" w:space="4" w:color="2E75B6"/>
        </w:pBdr>
        <w:rPr>
          <w:b w:val="0"/>
          <w:bCs w:val="0"/>
          <w:color w:val="222222"/>
          <w:sz w:val="22"/>
          <w:szCs w:val="22"/>
        </w:rPr>
      </w:pPr>
      <w:r w:rsidRPr="00D845F2">
        <w:rPr>
          <w:b w:val="0"/>
          <w:bCs w:val="0"/>
          <w:color w:val="222222"/>
          <w:sz w:val="22"/>
          <w:szCs w:val="22"/>
        </w:rPr>
        <w:t>I have already begun engaging with the AsterixDB codebase by performing unit tests on the Asterix side to verify whether various parameters and classes are functioning correctly. This hands-on work has helped me gain practical familiarity with the system and understand how different components behave under test conditions.</w:t>
      </w:r>
    </w:p>
    <w:p w14:paraId="6E6DD2E2" w14:textId="77777777" w:rsidR="00D845F2" w:rsidRPr="00D845F2" w:rsidRDefault="00D845F2" w:rsidP="00D845F2">
      <w:pPr>
        <w:pStyle w:val="Heading1"/>
        <w:pBdr>
          <w:bottom w:val="single" w:sz="6" w:space="4" w:color="2E75B6"/>
        </w:pBdr>
        <w:rPr>
          <w:b w:val="0"/>
          <w:bCs w:val="0"/>
          <w:color w:val="222222"/>
          <w:sz w:val="22"/>
          <w:szCs w:val="22"/>
        </w:rPr>
      </w:pPr>
      <w:r w:rsidRPr="00D845F2">
        <w:rPr>
          <w:b w:val="0"/>
          <w:bCs w:val="0"/>
          <w:color w:val="222222"/>
          <w:sz w:val="22"/>
          <w:szCs w:val="22"/>
        </w:rPr>
        <w:t>I have also pushed the various unit tests performed by me to GitHub, demonstrating my ability to work with the codebase and contribute in a structured and reproducible manner.</w:t>
      </w:r>
    </w:p>
    <w:p w14:paraId="06402AC8" w14:textId="77777777" w:rsidR="00D845F2" w:rsidRPr="00D845F2" w:rsidRDefault="00D845F2" w:rsidP="00D845F2">
      <w:pPr>
        <w:pStyle w:val="Heading1"/>
        <w:pBdr>
          <w:bottom w:val="single" w:sz="6" w:space="4" w:color="2E75B6"/>
        </w:pBdr>
        <w:rPr>
          <w:b w:val="0"/>
          <w:bCs w:val="0"/>
          <w:color w:val="222222"/>
          <w:sz w:val="22"/>
          <w:szCs w:val="22"/>
        </w:rPr>
      </w:pPr>
      <w:r w:rsidRPr="00D845F2">
        <w:rPr>
          <w:b w:val="0"/>
          <w:bCs w:val="0"/>
          <w:color w:val="222222"/>
          <w:sz w:val="22"/>
          <w:szCs w:val="22"/>
        </w:rPr>
        <w:t>Building on this, I plan to continue contributing by refining tests, identifying potential issues, and improving existing components where possible. This early involvement reflects my commitment to contributing meaningfully to the project and becoming an active member of the community before the official coding period begins.</w:t>
      </w:r>
    </w:p>
    <w:p w14:paraId="010AE0B9" w14:textId="3ADA5353" w:rsidR="00F42075" w:rsidRDefault="00D7528D">
      <w:pPr>
        <w:pStyle w:val="Heading1"/>
        <w:pBdr>
          <w:bottom w:val="single" w:sz="6" w:space="4" w:color="2E75B6"/>
        </w:pBdr>
      </w:pPr>
      <w:r>
        <w:t>8. Experience &amp; Skills</w:t>
      </w:r>
    </w:p>
    <w:p w14:paraId="195BCBB6" w14:textId="49973385" w:rsidR="00F42075" w:rsidRDefault="00DF155E">
      <w:pPr>
        <w:pStyle w:val="Heading2"/>
      </w:pPr>
      <w:r>
        <w:t>8.1 Programming Languages</w:t>
      </w:r>
    </w:p>
    <w:p w14:paraId="00E39DEA" w14:textId="749D4A8E"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Java: Around 2 years of experience working with core Java, including object-oriented programming and problem-solving.  </w:t>
      </w:r>
    </w:p>
    <w:p w14:paraId="372DD01B" w14:textId="77777777"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C / C++: Proficient in C and C++, with a strong foundation in data structures, memory management, and system-level programming concepts. This background helps me understand low-level performance considerations. </w:t>
      </w:r>
    </w:p>
    <w:p w14:paraId="73957B31" w14:textId="77777777"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Web Development (MERN Stack): Hands-on experience with the MERN stack (MongoDB, Express.js, React, Node.js). I have built and worked on full-stack applications, giving me practical exposure to backend development, APIs, and handling real-world data workflows. </w:t>
      </w:r>
    </w:p>
    <w:p w14:paraId="48A3F4DF" w14:textId="77777777"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JavaScript &amp; Python: Comfortable using JavaScript for full-stack development and Python for scripting, automation, and basic data handling tasks when needed. </w:t>
      </w:r>
    </w:p>
    <w:p w14:paraId="54F5E268" w14:textId="77777777"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Databases / Querying: Familiar with working with databases such as MongoDB and have explored SQL-like query systems. I have also begun working with AsterixDB’s SQL++ through hands-on experimentation. </w:t>
      </w:r>
    </w:p>
    <w:p w14:paraId="77FB8FFC" w14:textId="77777777" w:rsidR="00D7528D" w:rsidRPr="00D7528D" w:rsidRDefault="00D7528D" w:rsidP="00D7528D">
      <w:pPr>
        <w:pStyle w:val="Heading2"/>
        <w:numPr>
          <w:ilvl w:val="0"/>
          <w:numId w:val="3"/>
        </w:numPr>
        <w:rPr>
          <w:b w:val="0"/>
          <w:bCs w:val="0"/>
          <w:color w:val="222222"/>
          <w:sz w:val="22"/>
          <w:szCs w:val="22"/>
        </w:rPr>
      </w:pPr>
      <w:r w:rsidRPr="00D7528D">
        <w:rPr>
          <w:b w:val="0"/>
          <w:bCs w:val="0"/>
          <w:color w:val="222222"/>
          <w:sz w:val="22"/>
          <w:szCs w:val="22"/>
        </w:rPr>
        <w:t xml:space="preserve">Development Tools &amp; Environment: Comfortable working in Linux/Unix environments, using command-line tools, version control (Git), and debugging workflows. </w:t>
      </w:r>
    </w:p>
    <w:p w14:paraId="0E8EEF43" w14:textId="42A5E96E" w:rsidR="00F42075" w:rsidRDefault="00DF155E">
      <w:pPr>
        <w:pStyle w:val="Heading2"/>
      </w:pPr>
      <w:r>
        <w:lastRenderedPageBreak/>
        <w:t>8.2 Open Source &amp; Collaboration</w:t>
      </w:r>
    </w:p>
    <w:p w14:paraId="1C7D9ED4" w14:textId="77777777" w:rsidR="00F42075" w:rsidRDefault="00000000">
      <w:pPr>
        <w:spacing w:before="80" w:after="80" w:line="276" w:lineRule="auto"/>
      </w:pPr>
      <w:r>
        <w:rPr>
          <w:color w:val="222222"/>
        </w:rPr>
        <w:t>I have contributed to Apache Calcite and actively follow several Apache project mailing lists. I am comfortable with the Apache development culture: public discussion before code, incremental PRs, and patient iteration through review cycles. I use Git daily and am familiar with rebasing, bisecting, and maintaining clean commit history for code review.</w:t>
      </w:r>
    </w:p>
    <w:p w14:paraId="1A42FB6B" w14:textId="77777777" w:rsidR="00F42075" w:rsidRDefault="00F42075">
      <w:pPr>
        <w:spacing w:after="100"/>
      </w:pPr>
    </w:p>
    <w:p w14:paraId="16B3E787" w14:textId="7FE6C6B5" w:rsidR="00F42075" w:rsidRDefault="00D7528D">
      <w:pPr>
        <w:pStyle w:val="Heading1"/>
        <w:pBdr>
          <w:bottom w:val="single" w:sz="6" w:space="4" w:color="2E75B6"/>
        </w:pBdr>
      </w:pPr>
      <w:r>
        <w:t>9. Why Me?</w:t>
      </w:r>
    </w:p>
    <w:p w14:paraId="0EC5ED9A" w14:textId="4DCA10F9" w:rsidR="00F42075" w:rsidRDefault="00DF155E">
      <w:pPr>
        <w:pStyle w:val="Heading2"/>
      </w:pPr>
      <w:r>
        <w:t>9.1 Why This Project</w:t>
      </w:r>
    </w:p>
    <w:p w14:paraId="5A38F254" w14:textId="77777777" w:rsidR="00F42075" w:rsidRDefault="00000000">
      <w:pPr>
        <w:spacing w:before="80" w:after="80" w:line="276" w:lineRule="auto"/>
      </w:pPr>
      <w:r>
        <w:rPr>
          <w:color w:val="222222"/>
        </w:rPr>
        <w:t>Memory management is the kind of problem I find genuinely compelling: it sits at the intersection of systems theory and practical engineering, where clean abstractions meet messy runtime realities. The static allocation problem in AsterixDB is not an obscure edge case — it is something that every production user of a concurrent analytical database hits eventually. Building a solution that makes the system self-aware enough to adapt to its own execution context feels like meaningful work, not just adding a feature.</w:t>
      </w:r>
    </w:p>
    <w:p w14:paraId="55B561FF" w14:textId="77777777" w:rsidR="00F42075" w:rsidRDefault="00000000">
      <w:pPr>
        <w:spacing w:before="80" w:after="80" w:line="276" w:lineRule="auto"/>
      </w:pPr>
      <w:r>
        <w:rPr>
          <w:color w:val="222222"/>
        </w:rPr>
        <w:t>I chose this project specifically — rather than a simpler GSoC task — because it requires understanding the system deeply before writing a single line of new code. You cannot place resize checkpoints correctly without understanding how each operator transitions between internal phases. That kind of prerequisite suits how I prefer to work: read and understand first, then design, then implement.</w:t>
      </w:r>
    </w:p>
    <w:p w14:paraId="2A7D598A" w14:textId="69198B9C" w:rsidR="00F42075" w:rsidRDefault="00DF155E">
      <w:pPr>
        <w:pStyle w:val="Heading2"/>
      </w:pPr>
      <w:r>
        <w:t>9.2 Why I Am a Good Fit</w:t>
      </w:r>
    </w:p>
    <w:p w14:paraId="319D1E8F" w14:textId="77777777" w:rsidR="00D7528D" w:rsidRPr="00D7528D" w:rsidRDefault="00D7528D" w:rsidP="00D7528D">
      <w:pPr>
        <w:pStyle w:val="Heading2"/>
        <w:rPr>
          <w:b w:val="0"/>
          <w:bCs w:val="0"/>
          <w:color w:val="222222"/>
        </w:rPr>
      </w:pPr>
      <w:r w:rsidRPr="00D7528D">
        <w:rPr>
          <w:b w:val="0"/>
          <w:bCs w:val="0"/>
          <w:color w:val="222222"/>
        </w:rPr>
        <w:t>The technical requirements of this project align with my current experience and learning progress. I have performed unit tests on different components and, through this process, have become quite familiar with the AsterixDB codebase and its structure. This hands-on exposure has helped me understand how different modules interact and how changes can impact system behavior.</w:t>
      </w:r>
    </w:p>
    <w:p w14:paraId="73AA1FD9" w14:textId="77777777" w:rsidR="00D7528D" w:rsidRPr="00D7528D" w:rsidRDefault="00D7528D" w:rsidP="00D7528D">
      <w:pPr>
        <w:pStyle w:val="Heading2"/>
        <w:rPr>
          <w:b w:val="0"/>
          <w:bCs w:val="0"/>
          <w:color w:val="222222"/>
        </w:rPr>
      </w:pPr>
      <w:r w:rsidRPr="00D7528D">
        <w:rPr>
          <w:b w:val="0"/>
          <w:bCs w:val="0"/>
          <w:color w:val="222222"/>
        </w:rPr>
        <w:t>In addition, I have experience working with Java and foundational concepts of concurrent programming, which I am continuously improving. I am comfortable navigating large codebases, debugging issues, and reasoning about system-level behavior, which will help me effectively contribute to this project.</w:t>
      </w:r>
    </w:p>
    <w:p w14:paraId="6094C81C" w14:textId="77777777" w:rsidR="00D7528D" w:rsidRPr="00D7528D" w:rsidRDefault="00D7528D" w:rsidP="00D7528D">
      <w:pPr>
        <w:pStyle w:val="Heading2"/>
        <w:rPr>
          <w:b w:val="0"/>
          <w:bCs w:val="0"/>
          <w:color w:val="222222"/>
        </w:rPr>
      </w:pPr>
      <w:r w:rsidRPr="00D7528D">
        <w:rPr>
          <w:b w:val="0"/>
          <w:bCs w:val="0"/>
          <w:color w:val="222222"/>
        </w:rPr>
        <w:t>I am also proactive in learning new concepts as needed and confident in my ability to quickly understand and implement the required changes during the project period.</w:t>
      </w:r>
    </w:p>
    <w:p w14:paraId="35B37FA1" w14:textId="4B32A002" w:rsidR="00F42075" w:rsidRDefault="00DF155E">
      <w:pPr>
        <w:pStyle w:val="Heading2"/>
      </w:pPr>
      <w:r>
        <w:t>9.3 Commitment and Communication</w:t>
      </w:r>
    </w:p>
    <w:p w14:paraId="423417B5" w14:textId="77777777" w:rsidR="00F42075" w:rsidRDefault="00000000">
      <w:pPr>
        <w:spacing w:before="80" w:after="80" w:line="276" w:lineRule="auto"/>
      </w:pPr>
      <w:r>
        <w:rPr>
          <w:color w:val="222222"/>
        </w:rPr>
        <w:t>I will be available full-time for the GSoC period — approximately 40 hours per week — with no competing academic deadlines. I commit to posting weekly progress updates on the dev mailing list, pushing code incrementally (not in one large end-of-period dump), and flagging blockers to my mentor early rather than quietly spinning on them.</w:t>
      </w:r>
    </w:p>
    <w:p w14:paraId="637E5AE3" w14:textId="77777777" w:rsidR="00F42075" w:rsidRDefault="00000000">
      <w:pPr>
        <w:spacing w:before="80" w:after="80" w:line="276" w:lineRule="auto"/>
      </w:pPr>
      <w:r>
        <w:rPr>
          <w:color w:val="222222"/>
        </w:rPr>
        <w:lastRenderedPageBreak/>
        <w:t>I have read the AsterixDB contribution guidelines and the Apache Way. I understand that good open source work is as much about communication and transparency as it is about code quality, and I intend to participate in the project as a community member — not just as a GSoC student completing tasks.</w:t>
      </w:r>
    </w:p>
    <w:p w14:paraId="01719208" w14:textId="77777777" w:rsidR="00F42075" w:rsidRDefault="00F42075">
      <w:pPr>
        <w:spacing w:after="100"/>
      </w:pPr>
    </w:p>
    <w:p w14:paraId="407502A4" w14:textId="6CF2E435" w:rsidR="00F42075" w:rsidRDefault="00F42075">
      <w:pPr>
        <w:spacing w:before="80" w:after="80" w:line="276" w:lineRule="auto"/>
      </w:pPr>
    </w:p>
    <w:sectPr w:rsidR="00F42075">
      <w:headerReference w:type="default" r:id="rId19"/>
      <w:footerReference w:type="default" r:id="rId20"/>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iva Jahangiri" w:date="2026-03-30T20:55:00Z" w:initials="SJ">
    <w:p w14:paraId="3EF6324C" w14:textId="77777777" w:rsidR="007B7CDF" w:rsidRDefault="007B7CDF" w:rsidP="007B7CDF">
      <w:r>
        <w:rPr>
          <w:rStyle w:val="CommentReference"/>
        </w:rPr>
        <w:annotationRef/>
      </w:r>
      <w:r>
        <w:rPr>
          <w:sz w:val="20"/>
          <w:szCs w:val="20"/>
        </w:rPr>
        <w:t>2026?</w:t>
      </w:r>
    </w:p>
  </w:comment>
  <w:comment w:id="1" w:author="RATNADEEP MOHANTA" w:date="2026-04-11T23:38:00Z" w:initials="RM">
    <w:p w14:paraId="481DC157" w14:textId="77777777" w:rsidR="00F2318F" w:rsidRDefault="00F2318F" w:rsidP="00F2318F">
      <w:pPr>
        <w:pStyle w:val="CommentText"/>
      </w:pPr>
      <w:r>
        <w:rPr>
          <w:rStyle w:val="CommentReference"/>
        </w:rPr>
        <w:annotationRef/>
      </w:r>
      <w:r>
        <w:t>Done</w:t>
      </w:r>
    </w:p>
  </w:comment>
  <w:comment w:id="2" w:author="Shiva Jahangiri" w:date="2026-03-30T20:57:00Z" w:initials="SJ">
    <w:p w14:paraId="66A4AC36" w14:textId="77777777" w:rsidR="007B7CDF" w:rsidRDefault="007B7CDF" w:rsidP="007B7CDF">
      <w:r>
        <w:rPr>
          <w:rStyle w:val="CommentReference"/>
        </w:rPr>
        <w:annotationRef/>
      </w:r>
      <w:r>
        <w:rPr>
          <w:sz w:val="20"/>
          <w:szCs w:val="20"/>
        </w:rPr>
        <w:t>good to mention that many of current DBMSs also use the same approach since dynamic memory management is not a trivial problem and they rather auto-scale (if in cloud) rather than do dynamic memory management (extra cost with underutilized resources)</w:t>
      </w:r>
    </w:p>
  </w:comment>
  <w:comment w:id="3" w:author="RATNADEEP MOHANTA" w:date="2026-04-12T00:02:00Z" w:initials="RM">
    <w:p w14:paraId="2A931ACA" w14:textId="77777777" w:rsidR="00BA4EDB" w:rsidRDefault="00BA4EDB" w:rsidP="00BA4EDB">
      <w:pPr>
        <w:pStyle w:val="CommentText"/>
      </w:pPr>
      <w:r>
        <w:rPr>
          <w:rStyle w:val="CommentReference"/>
        </w:rPr>
        <w:annotationRef/>
      </w:r>
      <w:r>
        <w:t>Updated. Please check and let me know</w:t>
      </w:r>
      <w:r>
        <w:br/>
      </w:r>
    </w:p>
  </w:comment>
  <w:comment w:id="4" w:author="Shiva Jahangiri" w:date="2026-03-30T20:58:00Z" w:initials="SJ">
    <w:p w14:paraId="1F17B21E" w14:textId="77777777" w:rsidR="007B7CDF" w:rsidRDefault="007B7CDF" w:rsidP="007B7CDF">
      <w:r>
        <w:rPr>
          <w:rStyle w:val="CommentReference"/>
        </w:rPr>
        <w:annotationRef/>
      </w:r>
      <w:r>
        <w:rPr>
          <w:sz w:val="20"/>
          <w:szCs w:val="20"/>
        </w:rPr>
        <w:t>Add reference</w:t>
      </w:r>
    </w:p>
  </w:comment>
  <w:comment w:id="5" w:author="RATNADEEP MOHANTA" w:date="2026-04-12T00:02:00Z" w:initials="RM">
    <w:p w14:paraId="445AC469" w14:textId="77777777" w:rsidR="00BA4EDB" w:rsidRDefault="00BA4EDB" w:rsidP="00BA4EDB">
      <w:pPr>
        <w:pStyle w:val="CommentText"/>
      </w:pPr>
      <w:r>
        <w:rPr>
          <w:rStyle w:val="CommentReference"/>
        </w:rPr>
        <w:annotationRef/>
      </w:r>
      <w:r>
        <w:t>Updated. Please check and let me know</w:t>
      </w:r>
    </w:p>
  </w:comment>
  <w:comment w:id="6" w:author="Shiva Jahangiri" w:date="2026-03-30T20:58:00Z" w:initials="SJ">
    <w:p w14:paraId="57703773" w14:textId="77777777" w:rsidR="007B7CDF" w:rsidRDefault="007B7CDF" w:rsidP="007B7CDF">
      <w:r>
        <w:rPr>
          <w:rStyle w:val="CommentReference"/>
        </w:rPr>
        <w:annotationRef/>
      </w:r>
      <w:r>
        <w:rPr>
          <w:sz w:val="20"/>
          <w:szCs w:val="20"/>
        </w:rPr>
        <w:t>Nice!</w:t>
      </w:r>
    </w:p>
  </w:comment>
  <w:comment w:id="7" w:author="RATNADEEP MOHANTA" w:date="2026-04-12T00:02:00Z" w:initials="RM">
    <w:p w14:paraId="47FA8E9C" w14:textId="77777777" w:rsidR="00BA4EDB" w:rsidRDefault="00BA4EDB" w:rsidP="00BA4EDB">
      <w:pPr>
        <w:pStyle w:val="CommentText"/>
      </w:pPr>
      <w:r>
        <w:rPr>
          <w:rStyle w:val="CommentReference"/>
        </w:rPr>
        <w:annotationRef/>
      </w:r>
      <w:r>
        <w:t>Thanks!</w:t>
      </w:r>
    </w:p>
  </w:comment>
  <w:comment w:id="8" w:author="Shiva Jahangiri" w:date="2026-03-30T21:07:00Z" w:initials="SJ">
    <w:p w14:paraId="02F387A3" w14:textId="77777777" w:rsidR="00C56FFF" w:rsidRDefault="00C56FFF" w:rsidP="00C56FFF">
      <w:r>
        <w:rPr>
          <w:rStyle w:val="CommentReference"/>
        </w:rPr>
        <w:annotationRef/>
      </w:r>
      <w:r>
        <w:rPr>
          <w:sz w:val="20"/>
          <w:szCs w:val="20"/>
        </w:rPr>
        <w:t>I would suggest not to have a separate thread for simplicity + might work better with how *DB currently works</w:t>
      </w:r>
    </w:p>
    <w:p w14:paraId="53A726D2" w14:textId="77777777" w:rsidR="00C56FFF" w:rsidRDefault="00C56FFF" w:rsidP="00C56FFF"/>
    <w:p w14:paraId="3186523E" w14:textId="77777777" w:rsidR="00C56FFF" w:rsidRDefault="00C56FFF" w:rsidP="00C56FFF"/>
  </w:comment>
  <w:comment w:id="9" w:author="RATNADEEP MOHANTA" w:date="2026-04-12T01:27:00Z" w:initials="RM">
    <w:p w14:paraId="70ED1322" w14:textId="77777777" w:rsidR="009C69B4" w:rsidRDefault="009C69B4" w:rsidP="009C69B4">
      <w:pPr>
        <w:pStyle w:val="CommentText"/>
      </w:pPr>
      <w:r>
        <w:rPr>
          <w:rStyle w:val="CommentReference"/>
        </w:rPr>
        <w:annotationRef/>
      </w:r>
      <w:r>
        <w:t>Updated. Please check and let me know.</w:t>
      </w:r>
    </w:p>
  </w:comment>
  <w:comment w:id="10" w:author="Shiva Jahangiri" w:date="2026-03-30T21:08:00Z" w:initials="SJ">
    <w:p w14:paraId="135FD0E3" w14:textId="77777777" w:rsidR="00C56FFF" w:rsidRDefault="00C56FFF" w:rsidP="00C56FFF">
      <w:r>
        <w:rPr>
          <w:rStyle w:val="CommentReference"/>
        </w:rPr>
        <w:annotationRef/>
      </w:r>
      <w:r>
        <w:rPr>
          <w:sz w:val="20"/>
          <w:szCs w:val="20"/>
        </w:rPr>
        <w:t xml:space="preserve">you can also do it during the run generation phase: </w:t>
      </w:r>
      <w:hyperlink r:id="rId1" w:history="1">
        <w:r w:rsidRPr="00A50555">
          <w:rPr>
            <w:rStyle w:val="Hyperlink"/>
            <w:sz w:val="20"/>
            <w:szCs w:val="20"/>
          </w:rPr>
          <w:t>https://www.vldb.org/conf/1993/P618.PDF</w:t>
        </w:r>
      </w:hyperlink>
    </w:p>
  </w:comment>
  <w:comment w:id="11" w:author="RATNADEEP MOHANTA" w:date="2026-04-12T01:24:00Z" w:initials="RM">
    <w:p w14:paraId="06CFAF10" w14:textId="77777777" w:rsidR="000A47D8" w:rsidRDefault="000A47D8" w:rsidP="000A47D8">
      <w:pPr>
        <w:pStyle w:val="CommentText"/>
      </w:pPr>
      <w:r>
        <w:rPr>
          <w:rStyle w:val="CommentReference"/>
        </w:rPr>
        <w:annotationRef/>
      </w:r>
      <w:r>
        <w:t>Made some changes. Please check and let me know</w:t>
      </w:r>
    </w:p>
  </w:comment>
  <w:comment w:id="12" w:author="Shiva Jahangiri" w:date="2026-03-30T21:11:00Z" w:initials="SJ">
    <w:p w14:paraId="18903D84" w14:textId="77777777" w:rsidR="00A75077" w:rsidRDefault="00A75077" w:rsidP="00A75077">
      <w:r>
        <w:rPr>
          <w:rStyle w:val="CommentReference"/>
        </w:rPr>
        <w:annotationRef/>
      </w:r>
      <w:r>
        <w:rPr>
          <w:sz w:val="20"/>
          <w:szCs w:val="20"/>
        </w:rPr>
        <w:t>Then this is a hash-based group by (mention in the title of it). We also have sort-based group by.</w:t>
      </w:r>
    </w:p>
  </w:comment>
  <w:comment w:id="13" w:author="RATNADEEP MOHANTA" w:date="2026-04-12T01:17:00Z" w:initials="RM">
    <w:p w14:paraId="429E0D2B" w14:textId="77777777" w:rsidR="00366AB5" w:rsidRDefault="00366AB5" w:rsidP="00366AB5">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F6324C" w15:done="0"/>
  <w15:commentEx w15:paraId="481DC157" w15:paraIdParent="3EF6324C" w15:done="0"/>
  <w15:commentEx w15:paraId="66A4AC36" w15:done="0"/>
  <w15:commentEx w15:paraId="2A931ACA" w15:paraIdParent="66A4AC36" w15:done="0"/>
  <w15:commentEx w15:paraId="1F17B21E" w15:done="0"/>
  <w15:commentEx w15:paraId="445AC469" w15:paraIdParent="1F17B21E" w15:done="0"/>
  <w15:commentEx w15:paraId="57703773" w15:done="0"/>
  <w15:commentEx w15:paraId="47FA8E9C" w15:paraIdParent="57703773" w15:done="0"/>
  <w15:commentEx w15:paraId="3186523E" w15:done="0"/>
  <w15:commentEx w15:paraId="70ED1322" w15:paraIdParent="3186523E" w15:done="0"/>
  <w15:commentEx w15:paraId="135FD0E3" w15:done="0"/>
  <w15:commentEx w15:paraId="06CFAF10" w15:paraIdParent="135FD0E3" w15:done="0"/>
  <w15:commentEx w15:paraId="18903D84" w15:done="0"/>
  <w15:commentEx w15:paraId="429E0D2B" w15:paraIdParent="18903D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1B1E9F" w16cex:dateUtc="2026-03-31T03:55:00Z"/>
  <w16cex:commentExtensible w16cex:durableId="2BE0BE36" w16cex:dateUtc="2026-04-11T18:08:00Z"/>
  <w16cex:commentExtensible w16cex:durableId="40CE1CBA" w16cex:dateUtc="2026-03-31T03:57:00Z"/>
  <w16cex:commentExtensible w16cex:durableId="5067265A" w16cex:dateUtc="2026-04-11T18:32:00Z"/>
  <w16cex:commentExtensible w16cex:durableId="3B4A6ED3" w16cex:dateUtc="2026-03-31T03:58:00Z"/>
  <w16cex:commentExtensible w16cex:durableId="046B7E9A" w16cex:dateUtc="2026-04-11T18:32:00Z"/>
  <w16cex:commentExtensible w16cex:durableId="26CD7CB3" w16cex:dateUtc="2026-03-31T03:58:00Z"/>
  <w16cex:commentExtensible w16cex:durableId="3D3AF6AB" w16cex:dateUtc="2026-04-11T18:32:00Z"/>
  <w16cex:commentExtensible w16cex:durableId="4192AE37" w16cex:dateUtc="2026-03-31T04:07:00Z"/>
  <w16cex:commentExtensible w16cex:durableId="0E9463D0" w16cex:dateUtc="2026-04-11T19:57:00Z"/>
  <w16cex:commentExtensible w16cex:durableId="7B6D1B29" w16cex:dateUtc="2026-03-31T04:08:00Z"/>
  <w16cex:commentExtensible w16cex:durableId="12B3D7EC" w16cex:dateUtc="2026-04-11T19:54:00Z"/>
  <w16cex:commentExtensible w16cex:durableId="2E1ED9E8" w16cex:dateUtc="2026-03-31T04:11:00Z"/>
  <w16cex:commentExtensible w16cex:durableId="6EA3EA6B" w16cex:dateUtc="2026-04-11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F6324C" w16cid:durableId="2F1B1E9F"/>
  <w16cid:commentId w16cid:paraId="481DC157" w16cid:durableId="2BE0BE36"/>
  <w16cid:commentId w16cid:paraId="66A4AC36" w16cid:durableId="40CE1CBA"/>
  <w16cid:commentId w16cid:paraId="2A931ACA" w16cid:durableId="5067265A"/>
  <w16cid:commentId w16cid:paraId="1F17B21E" w16cid:durableId="3B4A6ED3"/>
  <w16cid:commentId w16cid:paraId="445AC469" w16cid:durableId="046B7E9A"/>
  <w16cid:commentId w16cid:paraId="57703773" w16cid:durableId="26CD7CB3"/>
  <w16cid:commentId w16cid:paraId="47FA8E9C" w16cid:durableId="3D3AF6AB"/>
  <w16cid:commentId w16cid:paraId="3186523E" w16cid:durableId="4192AE37"/>
  <w16cid:commentId w16cid:paraId="70ED1322" w16cid:durableId="0E9463D0"/>
  <w16cid:commentId w16cid:paraId="135FD0E3" w16cid:durableId="7B6D1B29"/>
  <w16cid:commentId w16cid:paraId="06CFAF10" w16cid:durableId="12B3D7EC"/>
  <w16cid:commentId w16cid:paraId="18903D84" w16cid:durableId="2E1ED9E8"/>
  <w16cid:commentId w16cid:paraId="429E0D2B" w16cid:durableId="6EA3EA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CFE37" w14:textId="77777777" w:rsidR="000009D4" w:rsidRDefault="000009D4">
      <w:r>
        <w:separator/>
      </w:r>
    </w:p>
  </w:endnote>
  <w:endnote w:type="continuationSeparator" w:id="0">
    <w:p w14:paraId="4F8C350C" w14:textId="77777777" w:rsidR="000009D4" w:rsidRDefault="0000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3A66" w14:textId="6FE0D28E" w:rsidR="00F42075" w:rsidRDefault="00000000">
    <w:pPr>
      <w:pBdr>
        <w:top w:val="single" w:sz="4" w:space="4" w:color="C5D5E8"/>
      </w:pBdr>
      <w:tabs>
        <w:tab w:val="right" w:pos="9360"/>
      </w:tabs>
      <w:spacing w:before="60"/>
    </w:pPr>
    <w:r>
      <w:rPr>
        <w:color w:val="888888"/>
        <w:sz w:val="18"/>
        <w:szCs w:val="18"/>
      </w:rPr>
      <w:t>Apache AsterixDB | GS</w:t>
    </w:r>
    <w:r w:rsidR="00540932">
      <w:rPr>
        <w:color w:val="888888"/>
        <w:sz w:val="18"/>
        <w:szCs w:val="18"/>
      </w:rPr>
      <w:t>O</w:t>
    </w:r>
    <w:r>
      <w:rPr>
        <w:color w:val="888888"/>
        <w:sz w:val="18"/>
        <w:szCs w:val="18"/>
      </w:rPr>
      <w:t>C Proposal</w:t>
    </w:r>
    <w:r>
      <w:rPr>
        <w:sz w:val="18"/>
        <w:szCs w:val="18"/>
      </w:rPr>
      <w:tab/>
    </w:r>
    <w:r>
      <w:rPr>
        <w:color w:val="888888"/>
        <w:sz w:val="18"/>
        <w:szCs w:val="18"/>
      </w:rPr>
      <w:fldChar w:fldCharType="begin"/>
    </w:r>
    <w:r>
      <w:rPr>
        <w:color w:val="888888"/>
        <w:sz w:val="18"/>
        <w:szCs w:val="18"/>
      </w:rPr>
      <w:instrText>PAGE</w:instrText>
    </w:r>
    <w:r>
      <w:rPr>
        <w:color w:val="888888"/>
        <w:sz w:val="18"/>
        <w:szCs w:val="18"/>
      </w:rPr>
      <w:fldChar w:fldCharType="separate"/>
    </w:r>
    <w:r w:rsidR="00540932">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3F92" w14:textId="77777777" w:rsidR="000009D4" w:rsidRDefault="000009D4">
      <w:r>
        <w:separator/>
      </w:r>
    </w:p>
  </w:footnote>
  <w:footnote w:type="continuationSeparator" w:id="0">
    <w:p w14:paraId="53DF0DB2" w14:textId="77777777" w:rsidR="000009D4" w:rsidRDefault="00000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5949" w14:textId="75A7B935" w:rsidR="00F42075" w:rsidRDefault="00000000">
    <w:pPr>
      <w:pBdr>
        <w:bottom w:val="single" w:sz="6" w:space="4" w:color="2E75B6"/>
      </w:pBdr>
      <w:tabs>
        <w:tab w:val="right" w:pos="9360"/>
      </w:tabs>
    </w:pPr>
    <w:r>
      <w:rPr>
        <w:color w:val="666666"/>
        <w:sz w:val="18"/>
        <w:szCs w:val="18"/>
      </w:rPr>
      <w:t>Apache AsterixDB — GS</w:t>
    </w:r>
    <w:r w:rsidR="00540932">
      <w:rPr>
        <w:color w:val="666666"/>
        <w:sz w:val="18"/>
        <w:szCs w:val="18"/>
      </w:rPr>
      <w:t>O</w:t>
    </w:r>
    <w:r>
      <w:rPr>
        <w:color w:val="666666"/>
        <w:sz w:val="18"/>
        <w:szCs w:val="18"/>
      </w:rPr>
      <w:t>C Project Proposal</w:t>
    </w:r>
    <w:r>
      <w:rPr>
        <w:sz w:val="18"/>
        <w:szCs w:val="18"/>
      </w:rPr>
      <w:tab/>
    </w:r>
    <w:r>
      <w:rPr>
        <w:b/>
        <w:bCs/>
        <w:color w:val="1F5C8B"/>
        <w:sz w:val="18"/>
        <w:szCs w:val="18"/>
      </w:rPr>
      <w:t>Dynamic Memory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C3033"/>
    <w:multiLevelType w:val="multilevel"/>
    <w:tmpl w:val="8A18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448C3"/>
    <w:multiLevelType w:val="hybridMultilevel"/>
    <w:tmpl w:val="6B7E23E0"/>
    <w:lvl w:ilvl="0" w:tplc="92566AEC">
      <w:start w:val="1"/>
      <w:numFmt w:val="bullet"/>
      <w:lvlText w:val="•"/>
      <w:lvlJc w:val="left"/>
      <w:pPr>
        <w:ind w:left="600" w:hanging="300"/>
      </w:pPr>
    </w:lvl>
    <w:lvl w:ilvl="1" w:tplc="4782D690">
      <w:start w:val="1"/>
      <w:numFmt w:val="bullet"/>
      <w:lvlText w:val="◦"/>
      <w:lvlJc w:val="left"/>
      <w:pPr>
        <w:ind w:left="1000" w:hanging="300"/>
      </w:pPr>
    </w:lvl>
    <w:lvl w:ilvl="2" w:tplc="019AD832">
      <w:numFmt w:val="decimal"/>
      <w:lvlText w:val=""/>
      <w:lvlJc w:val="left"/>
    </w:lvl>
    <w:lvl w:ilvl="3" w:tplc="9ED4C4C6">
      <w:numFmt w:val="decimal"/>
      <w:lvlText w:val=""/>
      <w:lvlJc w:val="left"/>
    </w:lvl>
    <w:lvl w:ilvl="4" w:tplc="8C9CCAEC">
      <w:numFmt w:val="decimal"/>
      <w:lvlText w:val=""/>
      <w:lvlJc w:val="left"/>
    </w:lvl>
    <w:lvl w:ilvl="5" w:tplc="4A10CF74">
      <w:numFmt w:val="decimal"/>
      <w:lvlText w:val=""/>
      <w:lvlJc w:val="left"/>
    </w:lvl>
    <w:lvl w:ilvl="6" w:tplc="272652C0">
      <w:numFmt w:val="decimal"/>
      <w:lvlText w:val=""/>
      <w:lvlJc w:val="left"/>
    </w:lvl>
    <w:lvl w:ilvl="7" w:tplc="FAFC5854">
      <w:numFmt w:val="decimal"/>
      <w:lvlText w:val=""/>
      <w:lvlJc w:val="left"/>
    </w:lvl>
    <w:lvl w:ilvl="8" w:tplc="04381C9E">
      <w:numFmt w:val="decimal"/>
      <w:lvlText w:val=""/>
      <w:lvlJc w:val="left"/>
    </w:lvl>
  </w:abstractNum>
  <w:abstractNum w:abstractNumId="2" w15:restartNumberingAfterBreak="0">
    <w:nsid w:val="34252239"/>
    <w:multiLevelType w:val="hybridMultilevel"/>
    <w:tmpl w:val="38A8D0AC"/>
    <w:lvl w:ilvl="0" w:tplc="0EE48926">
      <w:start w:val="1"/>
      <w:numFmt w:val="bullet"/>
      <w:lvlText w:val="●"/>
      <w:lvlJc w:val="left"/>
      <w:pPr>
        <w:ind w:left="720" w:hanging="360"/>
      </w:pPr>
    </w:lvl>
    <w:lvl w:ilvl="1" w:tplc="D92C13EE">
      <w:start w:val="1"/>
      <w:numFmt w:val="bullet"/>
      <w:lvlText w:val="○"/>
      <w:lvlJc w:val="left"/>
      <w:pPr>
        <w:ind w:left="1440" w:hanging="360"/>
      </w:pPr>
    </w:lvl>
    <w:lvl w:ilvl="2" w:tplc="F46C9F26">
      <w:start w:val="1"/>
      <w:numFmt w:val="bullet"/>
      <w:lvlText w:val="■"/>
      <w:lvlJc w:val="left"/>
      <w:pPr>
        <w:ind w:left="2160" w:hanging="360"/>
      </w:pPr>
    </w:lvl>
    <w:lvl w:ilvl="3" w:tplc="FD925BA2">
      <w:start w:val="1"/>
      <w:numFmt w:val="bullet"/>
      <w:lvlText w:val="●"/>
      <w:lvlJc w:val="left"/>
      <w:pPr>
        <w:ind w:left="2880" w:hanging="360"/>
      </w:pPr>
    </w:lvl>
    <w:lvl w:ilvl="4" w:tplc="C92EA484">
      <w:start w:val="1"/>
      <w:numFmt w:val="bullet"/>
      <w:lvlText w:val="○"/>
      <w:lvlJc w:val="left"/>
      <w:pPr>
        <w:ind w:left="3600" w:hanging="360"/>
      </w:pPr>
    </w:lvl>
    <w:lvl w:ilvl="5" w:tplc="054ED542">
      <w:start w:val="1"/>
      <w:numFmt w:val="bullet"/>
      <w:lvlText w:val="■"/>
      <w:lvlJc w:val="left"/>
      <w:pPr>
        <w:ind w:left="4320" w:hanging="360"/>
      </w:pPr>
    </w:lvl>
    <w:lvl w:ilvl="6" w:tplc="DF80BC58">
      <w:start w:val="1"/>
      <w:numFmt w:val="bullet"/>
      <w:lvlText w:val="●"/>
      <w:lvlJc w:val="left"/>
      <w:pPr>
        <w:ind w:left="5040" w:hanging="360"/>
      </w:pPr>
    </w:lvl>
    <w:lvl w:ilvl="7" w:tplc="F378ED5A">
      <w:start w:val="1"/>
      <w:numFmt w:val="bullet"/>
      <w:lvlText w:val="●"/>
      <w:lvlJc w:val="left"/>
      <w:pPr>
        <w:ind w:left="5760" w:hanging="360"/>
      </w:pPr>
    </w:lvl>
    <w:lvl w:ilvl="8" w:tplc="39A27B36">
      <w:start w:val="1"/>
      <w:numFmt w:val="bullet"/>
      <w:lvlText w:val="●"/>
      <w:lvlJc w:val="left"/>
      <w:pPr>
        <w:ind w:left="6480" w:hanging="360"/>
      </w:pPr>
    </w:lvl>
  </w:abstractNum>
  <w:abstractNum w:abstractNumId="3" w15:restartNumberingAfterBreak="0">
    <w:nsid w:val="372E3163"/>
    <w:multiLevelType w:val="multilevel"/>
    <w:tmpl w:val="A10A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B08C9"/>
    <w:multiLevelType w:val="hybridMultilevel"/>
    <w:tmpl w:val="4D9245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BD66A93"/>
    <w:multiLevelType w:val="hybridMultilevel"/>
    <w:tmpl w:val="C7C0CC4A"/>
    <w:lvl w:ilvl="0" w:tplc="DA38315E">
      <w:start w:val="1"/>
      <w:numFmt w:val="bullet"/>
      <w:lvlText w:val="•"/>
      <w:lvlJc w:val="left"/>
      <w:pPr>
        <w:ind w:left="600" w:hanging="300"/>
      </w:pPr>
    </w:lvl>
    <w:lvl w:ilvl="1" w:tplc="4A74CE88">
      <w:numFmt w:val="decimal"/>
      <w:lvlText w:val=""/>
      <w:lvlJc w:val="left"/>
    </w:lvl>
    <w:lvl w:ilvl="2" w:tplc="B268E326">
      <w:numFmt w:val="decimal"/>
      <w:lvlText w:val=""/>
      <w:lvlJc w:val="left"/>
    </w:lvl>
    <w:lvl w:ilvl="3" w:tplc="ECFC2A58">
      <w:numFmt w:val="decimal"/>
      <w:lvlText w:val=""/>
      <w:lvlJc w:val="left"/>
    </w:lvl>
    <w:lvl w:ilvl="4" w:tplc="F7A28EBC">
      <w:numFmt w:val="decimal"/>
      <w:lvlText w:val=""/>
      <w:lvlJc w:val="left"/>
    </w:lvl>
    <w:lvl w:ilvl="5" w:tplc="4EA6B4AE">
      <w:numFmt w:val="decimal"/>
      <w:lvlText w:val=""/>
      <w:lvlJc w:val="left"/>
    </w:lvl>
    <w:lvl w:ilvl="6" w:tplc="2048EA94">
      <w:numFmt w:val="decimal"/>
      <w:lvlText w:val=""/>
      <w:lvlJc w:val="left"/>
    </w:lvl>
    <w:lvl w:ilvl="7" w:tplc="D4A0AF2E">
      <w:numFmt w:val="decimal"/>
      <w:lvlText w:val=""/>
      <w:lvlJc w:val="left"/>
    </w:lvl>
    <w:lvl w:ilvl="8" w:tplc="1A1AD762">
      <w:numFmt w:val="decimal"/>
      <w:lvlText w:val=""/>
      <w:lvlJc w:val="left"/>
    </w:lvl>
  </w:abstractNum>
  <w:num w:numId="1" w16cid:durableId="2055501527">
    <w:abstractNumId w:val="2"/>
    <w:lvlOverride w:ilvl="0">
      <w:startOverride w:val="1"/>
    </w:lvlOverride>
  </w:num>
  <w:num w:numId="2" w16cid:durableId="420494295">
    <w:abstractNumId w:val="5"/>
    <w:lvlOverride w:ilvl="0">
      <w:startOverride w:val="1"/>
    </w:lvlOverride>
  </w:num>
  <w:num w:numId="3" w16cid:durableId="684595360">
    <w:abstractNumId w:val="0"/>
  </w:num>
  <w:num w:numId="4" w16cid:durableId="2066833586">
    <w:abstractNumId w:val="3"/>
  </w:num>
  <w:num w:numId="5" w16cid:durableId="7800763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va Jahangiri">
    <w15:presenceInfo w15:providerId="AD" w15:userId="S::SJahangiri@scu.edu::b8148ca2-0ea9-4fe4-b4d1-14a8eb5261b1"/>
  </w15:person>
  <w15:person w15:author="RATNADEEP MOHANTA">
    <w15:presenceInfo w15:providerId="AD" w15:userId="S::ratnadeep.mohanta@s.amity.edu::3dca2e9f-af3c-4629-bfe2-faeadfe4a5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75"/>
    <w:rsid w:val="000009D4"/>
    <w:rsid w:val="000A47D8"/>
    <w:rsid w:val="000F37B7"/>
    <w:rsid w:val="00115545"/>
    <w:rsid w:val="00332E25"/>
    <w:rsid w:val="003433AB"/>
    <w:rsid w:val="00366AB5"/>
    <w:rsid w:val="00441BE7"/>
    <w:rsid w:val="004F513D"/>
    <w:rsid w:val="00540932"/>
    <w:rsid w:val="00574642"/>
    <w:rsid w:val="00641D4A"/>
    <w:rsid w:val="0076287C"/>
    <w:rsid w:val="007B7CDF"/>
    <w:rsid w:val="00880F01"/>
    <w:rsid w:val="009C69B4"/>
    <w:rsid w:val="00A75077"/>
    <w:rsid w:val="00AB255B"/>
    <w:rsid w:val="00AC1B75"/>
    <w:rsid w:val="00AF62A2"/>
    <w:rsid w:val="00BA4EDB"/>
    <w:rsid w:val="00C56FFF"/>
    <w:rsid w:val="00D12D1E"/>
    <w:rsid w:val="00D64AC6"/>
    <w:rsid w:val="00D7528D"/>
    <w:rsid w:val="00D845F2"/>
    <w:rsid w:val="00DF155E"/>
    <w:rsid w:val="00E14663"/>
    <w:rsid w:val="00F2318F"/>
    <w:rsid w:val="00F42075"/>
    <w:rsid w:val="00F826C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BDBB"/>
  <w15:docId w15:val="{408E5DA0-F224-44E2-9931-9BFBF0E9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5C8B"/>
      <w:sz w:val="28"/>
      <w:szCs w:val="28"/>
    </w:rPr>
  </w:style>
  <w:style w:type="paragraph" w:styleId="Heading2">
    <w:name w:val="heading 2"/>
    <w:uiPriority w:val="9"/>
    <w:unhideWhenUsed/>
    <w:qFormat/>
    <w:pPr>
      <w:spacing w:before="240" w:after="80"/>
      <w:outlineLvl w:val="1"/>
    </w:pPr>
    <w:rPr>
      <w:b/>
      <w:bCs/>
      <w:color w:val="1F5C8B"/>
      <w:sz w:val="24"/>
      <w:szCs w:val="24"/>
    </w:rPr>
  </w:style>
  <w:style w:type="paragraph" w:styleId="Heading3">
    <w:name w:val="heading 3"/>
    <w:uiPriority w:val="9"/>
    <w:unhideWhenUsed/>
    <w:qFormat/>
    <w:pPr>
      <w:spacing w:before="160" w:after="60"/>
      <w:outlineLvl w:val="2"/>
    </w:pPr>
    <w:rPr>
      <w:b/>
      <w:bCs/>
      <w:color w:val="33333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40932"/>
    <w:pPr>
      <w:tabs>
        <w:tab w:val="center" w:pos="4513"/>
        <w:tab w:val="right" w:pos="9026"/>
      </w:tabs>
    </w:pPr>
  </w:style>
  <w:style w:type="character" w:customStyle="1" w:styleId="HeaderChar">
    <w:name w:val="Header Char"/>
    <w:basedOn w:val="DefaultParagraphFont"/>
    <w:link w:val="Header"/>
    <w:uiPriority w:val="99"/>
    <w:rsid w:val="00540932"/>
  </w:style>
  <w:style w:type="paragraph" w:styleId="Footer">
    <w:name w:val="footer"/>
    <w:basedOn w:val="Normal"/>
    <w:link w:val="FooterChar"/>
    <w:uiPriority w:val="99"/>
    <w:unhideWhenUsed/>
    <w:rsid w:val="00540932"/>
    <w:pPr>
      <w:tabs>
        <w:tab w:val="center" w:pos="4513"/>
        <w:tab w:val="right" w:pos="9026"/>
      </w:tabs>
    </w:pPr>
  </w:style>
  <w:style w:type="character" w:customStyle="1" w:styleId="FooterChar">
    <w:name w:val="Footer Char"/>
    <w:basedOn w:val="DefaultParagraphFont"/>
    <w:link w:val="Footer"/>
    <w:uiPriority w:val="99"/>
    <w:rsid w:val="00540932"/>
  </w:style>
  <w:style w:type="character" w:styleId="CommentReference">
    <w:name w:val="annotation reference"/>
    <w:basedOn w:val="DefaultParagraphFont"/>
    <w:uiPriority w:val="99"/>
    <w:semiHidden/>
    <w:unhideWhenUsed/>
    <w:rsid w:val="007B7CDF"/>
    <w:rPr>
      <w:sz w:val="16"/>
      <w:szCs w:val="16"/>
    </w:rPr>
  </w:style>
  <w:style w:type="paragraph" w:styleId="CommentText">
    <w:name w:val="annotation text"/>
    <w:basedOn w:val="Normal"/>
    <w:link w:val="CommentTextChar"/>
    <w:uiPriority w:val="99"/>
    <w:unhideWhenUsed/>
    <w:rsid w:val="007B7CDF"/>
    <w:rPr>
      <w:sz w:val="20"/>
      <w:szCs w:val="20"/>
    </w:rPr>
  </w:style>
  <w:style w:type="character" w:customStyle="1" w:styleId="CommentTextChar">
    <w:name w:val="Comment Text Char"/>
    <w:basedOn w:val="DefaultParagraphFont"/>
    <w:link w:val="CommentText"/>
    <w:uiPriority w:val="99"/>
    <w:rsid w:val="007B7CDF"/>
    <w:rPr>
      <w:sz w:val="20"/>
      <w:szCs w:val="20"/>
    </w:rPr>
  </w:style>
  <w:style w:type="paragraph" w:styleId="CommentSubject">
    <w:name w:val="annotation subject"/>
    <w:basedOn w:val="CommentText"/>
    <w:next w:val="CommentText"/>
    <w:link w:val="CommentSubjectChar"/>
    <w:uiPriority w:val="99"/>
    <w:semiHidden/>
    <w:unhideWhenUsed/>
    <w:rsid w:val="007B7CDF"/>
    <w:rPr>
      <w:b/>
      <w:bCs/>
    </w:rPr>
  </w:style>
  <w:style w:type="character" w:customStyle="1" w:styleId="CommentSubjectChar">
    <w:name w:val="Comment Subject Char"/>
    <w:basedOn w:val="CommentTextChar"/>
    <w:link w:val="CommentSubject"/>
    <w:uiPriority w:val="99"/>
    <w:semiHidden/>
    <w:rsid w:val="007B7CDF"/>
    <w:rPr>
      <w:b/>
      <w:bCs/>
      <w:sz w:val="20"/>
      <w:szCs w:val="20"/>
    </w:rPr>
  </w:style>
  <w:style w:type="character" w:styleId="UnresolvedMention">
    <w:name w:val="Unresolved Mention"/>
    <w:basedOn w:val="DefaultParagraphFont"/>
    <w:uiPriority w:val="99"/>
    <w:semiHidden/>
    <w:unhideWhenUsed/>
    <w:rsid w:val="00C56FFF"/>
    <w:rPr>
      <w:color w:val="605E5C"/>
      <w:shd w:val="clear" w:color="auto" w:fill="E1DFDD"/>
    </w:rPr>
  </w:style>
  <w:style w:type="table" w:styleId="TableGrid">
    <w:name w:val="Table Grid"/>
    <w:basedOn w:val="TableNormal"/>
    <w:uiPriority w:val="39"/>
    <w:rsid w:val="00F23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BA4EDB"/>
    <w:pPr>
      <w:spacing w:before="100" w:beforeAutospacing="1" w:after="100" w:afterAutospacing="1"/>
    </w:pPr>
    <w:rPr>
      <w:rFonts w:ascii="Times New Roman" w:eastAsia="Times New Roman" w:hAnsi="Times New Roman" w:cs="Times New Roman"/>
      <w:sz w:val="24"/>
      <w:szCs w:val="24"/>
    </w:rPr>
  </w:style>
  <w:style w:type="paragraph" w:customStyle="1" w:styleId="is-empty">
    <w:name w:val="is-empty"/>
    <w:basedOn w:val="Normal"/>
    <w:rsid w:val="00BA4EDB"/>
    <w:pPr>
      <w:spacing w:before="100" w:beforeAutospacing="1" w:after="100" w:afterAutospacing="1"/>
    </w:pPr>
    <w:rPr>
      <w:rFonts w:ascii="Times New Roman" w:eastAsia="Times New Roman" w:hAnsi="Times New Roman" w:cs="Times New Roman"/>
      <w:sz w:val="24"/>
      <w:szCs w:val="24"/>
    </w:rPr>
  </w:style>
  <w:style w:type="character" w:customStyle="1" w:styleId="token">
    <w:name w:val="token"/>
    <w:basedOn w:val="DefaultParagraphFont"/>
    <w:rsid w:val="00BA4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vldb.org/conf/1993/P618.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nightlies.apache.org/flink/flink-docs-release-1.10/ops/memory/mem_setup.html" TargetMode="External"/><Relationship Id="rId18" Type="http://schemas.openxmlformats.org/officeDocument/2006/relationships/hyperlink" Target="https://flink.apache.org/2020/04/21/memory-management-improvements-with-apache-flink-1.1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cwiki.apache.org/confluence/pages/viewpage.action?pageId=53741525" TargetMode="External"/><Relationship Id="rId17" Type="http://schemas.openxmlformats.org/officeDocument/2006/relationships/hyperlink" Target="https://cwiki.apache.org/confluence/pages/viewpage.action?pageId=53741525" TargetMode="External"/><Relationship Id="rId2" Type="http://schemas.openxmlformats.org/officeDocument/2006/relationships/styles" Target="styles.xml"/><Relationship Id="rId16" Type="http://schemas.openxmlformats.org/officeDocument/2006/relationships/hyperlink" Target="https://nightlies.apache.org/flink/flink-docs-master/docs/deployment/memory/mem_setup_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microsoft.com/en-us/sql/relational-databases/performance/intelligent-query-processing-memory-grant-feedback?view=sql-server-ver17" TargetMode="External"/><Relationship Id="rId5" Type="http://schemas.openxmlformats.org/officeDocument/2006/relationships/footnotes" Target="footnotes.xml"/><Relationship Id="rId15" Type="http://schemas.openxmlformats.org/officeDocument/2006/relationships/hyperlink" Target="https://nightlies.apache.org/flink/flink-kubernetes-operator-docs-main/docs/custom-resource/autotuning/"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localhost:8081/jobs/%3cjob-id%3e/vertices/%3cvertex-id%3e/backpressur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4100</Words>
  <Characters>26817</Characters>
  <Application>Microsoft Office Word</Application>
  <DocSecurity>0</DocSecurity>
  <Lines>595</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RATNADEEP MOHANTA</cp:lastModifiedBy>
  <cp:revision>4</cp:revision>
  <dcterms:created xsi:type="dcterms:W3CDTF">2026-04-11T19:56:00Z</dcterms:created>
  <dcterms:modified xsi:type="dcterms:W3CDTF">2026-04-11T19:59:00Z</dcterms:modified>
</cp:coreProperties>
</file>