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85976" w14:textId="77777777" w:rsidR="00790F1A" w:rsidRDefault="00790F1A" w:rsidP="00790F1A">
      <w:r>
        <w:t xml:space="preserve">Dear Eric and Bret, </w:t>
      </w:r>
    </w:p>
    <w:p w14:paraId="1C7D0725" w14:textId="77777777" w:rsidR="00790F1A" w:rsidRDefault="00790F1A" w:rsidP="00790F1A"/>
    <w:p w14:paraId="0387D2EA" w14:textId="60CFBEA2" w:rsidR="00790F1A" w:rsidRDefault="00790F1A" w:rsidP="00790F1A">
      <w:r>
        <w:t>I just watched with horror and fascination your brother-to-brother podcast.  My responses are possibly of value to you, but they are so profound and complicated that I despair of getting them down</w:t>
      </w:r>
      <w:r w:rsidR="001A3954">
        <w:t xml:space="preserve"> </w:t>
      </w:r>
      <w:r w:rsidR="002113DA">
        <w:t>completely</w:t>
      </w:r>
      <w:r>
        <w:t>.  Thus</w:t>
      </w:r>
      <w:r>
        <w:t>,</w:t>
      </w:r>
      <w:r>
        <w:t xml:space="preserve"> I will summarize. </w:t>
      </w:r>
    </w:p>
    <w:p w14:paraId="0CB2FE87" w14:textId="77777777" w:rsidR="00790F1A" w:rsidRDefault="00790F1A" w:rsidP="00790F1A"/>
    <w:p w14:paraId="49DB3844" w14:textId="7AAB2132" w:rsidR="00790F1A" w:rsidRDefault="00790F1A" w:rsidP="00790F1A">
      <w:pPr>
        <w:pStyle w:val="ListParagraph"/>
        <w:numPr>
          <w:ilvl w:val="0"/>
          <w:numId w:val="1"/>
        </w:numPr>
        <w:rPr>
          <w:rFonts w:eastAsia="Times New Roman"/>
        </w:rPr>
      </w:pPr>
      <w:r>
        <w:rPr>
          <w:rFonts w:eastAsia="Times New Roman"/>
        </w:rPr>
        <w:t>Yes! </w:t>
      </w:r>
      <w:r>
        <w:rPr>
          <w:rFonts w:eastAsia="Times New Roman"/>
        </w:rPr>
        <w:t>Down with the</w:t>
      </w:r>
      <w:r>
        <w:rPr>
          <w:rFonts w:eastAsia="Times New Roman"/>
        </w:rPr>
        <w:t xml:space="preserve"> DISC</w:t>
      </w:r>
      <w:r w:rsidR="002073B7">
        <w:rPr>
          <w:rFonts w:eastAsia="Times New Roman"/>
        </w:rPr>
        <w:t>!</w:t>
      </w:r>
      <w:r>
        <w:rPr>
          <w:rFonts w:eastAsia="Times New Roman"/>
        </w:rPr>
        <w:t>  Yes, you have broken into the still</w:t>
      </w:r>
      <w:r w:rsidR="001A3954">
        <w:rPr>
          <w:rFonts w:eastAsia="Times New Roman"/>
        </w:rPr>
        <w:t>-house</w:t>
      </w:r>
      <w:r>
        <w:rPr>
          <w:rFonts w:eastAsia="Times New Roman"/>
        </w:rPr>
        <w:t xml:space="preserve"> and are </w:t>
      </w:r>
      <w:r w:rsidR="002565EF">
        <w:rPr>
          <w:rFonts w:eastAsia="Times New Roman"/>
        </w:rPr>
        <w:t>sledge-hammering</w:t>
      </w:r>
      <w:r>
        <w:rPr>
          <w:rFonts w:eastAsia="Times New Roman"/>
        </w:rPr>
        <w:t xml:space="preserve"> the kegs</w:t>
      </w:r>
      <w:r>
        <w:rPr>
          <w:rFonts w:eastAsia="Times New Roman"/>
        </w:rPr>
        <w:t>,</w:t>
      </w:r>
      <w:r>
        <w:rPr>
          <w:rFonts w:eastAsia="Times New Roman"/>
        </w:rPr>
        <w:t xml:space="preserve"> but … alas … you have been unable to resist the temptation to gulp </w:t>
      </w:r>
      <w:r w:rsidR="000E2855">
        <w:rPr>
          <w:rFonts w:eastAsia="Times New Roman"/>
        </w:rPr>
        <w:t xml:space="preserve">down </w:t>
      </w:r>
      <w:r>
        <w:rPr>
          <w:rFonts w:eastAsia="Times New Roman"/>
        </w:rPr>
        <w:t xml:space="preserve">some of the poison, even as you pour it out onto the forest floor.  </w:t>
      </w:r>
    </w:p>
    <w:p w14:paraId="7A0A5D85" w14:textId="5FBAB5A4" w:rsidR="00790F1A" w:rsidRDefault="00790F1A" w:rsidP="00790F1A">
      <w:pPr>
        <w:pStyle w:val="ListParagraph"/>
        <w:numPr>
          <w:ilvl w:val="0"/>
          <w:numId w:val="1"/>
        </w:numPr>
        <w:rPr>
          <w:rFonts w:eastAsia="Times New Roman"/>
        </w:rPr>
      </w:pPr>
      <w:r>
        <w:rPr>
          <w:rFonts w:eastAsia="Times New Roman"/>
        </w:rPr>
        <w:t>The poison is the faith that success consists in getting to play with the Big Guys.   According to this faith, there is but one important conversation in the world, a very few people who are “good enough” to join that conversation, the belief that</w:t>
      </w:r>
      <w:r w:rsidR="00AC2BA8">
        <w:rPr>
          <w:rFonts w:eastAsia="Times New Roman"/>
        </w:rPr>
        <w:t>,</w:t>
      </w:r>
      <w:r>
        <w:rPr>
          <w:rFonts w:eastAsia="Times New Roman"/>
        </w:rPr>
        <w:t xml:space="preserve"> because you are bright, and able, and have good ideas, you </w:t>
      </w:r>
      <w:r>
        <w:rPr>
          <w:rFonts w:eastAsia="Times New Roman"/>
          <w:b/>
          <w:bCs/>
          <w:i/>
          <w:iCs/>
        </w:rPr>
        <w:t>deserve</w:t>
      </w:r>
      <w:r>
        <w:rPr>
          <w:rFonts w:eastAsia="Times New Roman"/>
        </w:rPr>
        <w:t xml:space="preserve"> to be in that conversation, and that the world would be a better place if </w:t>
      </w:r>
      <w:r w:rsidRPr="00AC2BA8">
        <w:rPr>
          <w:rFonts w:eastAsia="Times New Roman"/>
          <w:b/>
          <w:bCs/>
          <w:i/>
          <w:iCs/>
        </w:rPr>
        <w:t>They</w:t>
      </w:r>
      <w:r>
        <w:rPr>
          <w:rFonts w:eastAsia="Times New Roman"/>
        </w:rPr>
        <w:t xml:space="preserve"> would let you in.  You are, as one southern dean once put it to me, acidly, “</w:t>
      </w:r>
      <w:r>
        <w:rPr>
          <w:rFonts w:eastAsia="Times New Roman"/>
          <w:i/>
          <w:iCs/>
        </w:rPr>
        <w:t>Waiting for the call from Hah-</w:t>
      </w:r>
      <w:proofErr w:type="spellStart"/>
      <w:r>
        <w:rPr>
          <w:rFonts w:eastAsia="Times New Roman"/>
          <w:i/>
          <w:iCs/>
        </w:rPr>
        <w:t>vud</w:t>
      </w:r>
      <w:proofErr w:type="spellEnd"/>
      <w:r>
        <w:rPr>
          <w:rFonts w:eastAsia="Times New Roman"/>
          <w:i/>
          <w:iCs/>
        </w:rPr>
        <w:t>.”</w:t>
      </w:r>
    </w:p>
    <w:p w14:paraId="7AB2A8D4" w14:textId="3F11AA24" w:rsidR="00790F1A" w:rsidRDefault="00790F1A" w:rsidP="00790F1A">
      <w:pPr>
        <w:pStyle w:val="ListParagraph"/>
        <w:numPr>
          <w:ilvl w:val="0"/>
          <w:numId w:val="1"/>
        </w:numPr>
        <w:rPr>
          <w:rFonts w:eastAsia="Times New Roman"/>
        </w:rPr>
      </w:pPr>
      <w:r>
        <w:rPr>
          <w:rFonts w:eastAsia="Times New Roman"/>
        </w:rPr>
        <w:t xml:space="preserve">The alternative faith is the belief that there are an enormous number of people who </w:t>
      </w:r>
      <w:r w:rsidR="002073B7">
        <w:rPr>
          <w:rFonts w:eastAsia="Times New Roman"/>
        </w:rPr>
        <w:t>can make</w:t>
      </w:r>
      <w:r>
        <w:rPr>
          <w:rFonts w:eastAsia="Times New Roman"/>
        </w:rPr>
        <w:t xml:space="preserve"> important contributions, and that the best system is one that nurtures as many of them as possible.  Such a system would be a lumpy surface, not one with a single towering peak</w:t>
      </w:r>
      <w:r w:rsidR="002565EF">
        <w:rPr>
          <w:rFonts w:eastAsia="Times New Roman"/>
        </w:rPr>
        <w:t>.</w:t>
      </w:r>
      <w:r>
        <w:rPr>
          <w:rFonts w:eastAsia="Times New Roman"/>
        </w:rPr>
        <w:t>  It would consist of many “schools”, many small journals, many centers of leadership, all working in the benighted illusion that their members have a</w:t>
      </w:r>
      <w:r w:rsidR="002565EF">
        <w:rPr>
          <w:rFonts w:eastAsia="Times New Roman"/>
        </w:rPr>
        <w:t xml:space="preserve"> </w:t>
      </w:r>
      <w:r>
        <w:rPr>
          <w:rFonts w:eastAsia="Times New Roman"/>
        </w:rPr>
        <w:t xml:space="preserve">hold </w:t>
      </w:r>
      <w:r w:rsidR="002565EF">
        <w:rPr>
          <w:rFonts w:eastAsia="Times New Roman"/>
        </w:rPr>
        <w:t>on</w:t>
      </w:r>
      <w:r>
        <w:rPr>
          <w:rFonts w:eastAsia="Times New Roman"/>
        </w:rPr>
        <w:t xml:space="preserve"> </w:t>
      </w:r>
      <w:r>
        <w:rPr>
          <w:rFonts w:eastAsia="Times New Roman"/>
        </w:rPr>
        <w:t>a</w:t>
      </w:r>
      <w:r>
        <w:rPr>
          <w:rFonts w:eastAsia="Times New Roman"/>
        </w:rPr>
        <w:t xml:space="preserve"> truth.</w:t>
      </w:r>
    </w:p>
    <w:p w14:paraId="3303D46A" w14:textId="77777777" w:rsidR="00790F1A" w:rsidRDefault="00790F1A" w:rsidP="00790F1A">
      <w:pPr>
        <w:pStyle w:val="ListParagraph"/>
        <w:numPr>
          <w:ilvl w:val="0"/>
          <w:numId w:val="1"/>
        </w:numPr>
        <w:rPr>
          <w:rFonts w:eastAsia="Times New Roman"/>
        </w:rPr>
      </w:pPr>
      <w:r>
        <w:rPr>
          <w:rFonts w:eastAsia="Times New Roman"/>
        </w:rPr>
        <w:t xml:space="preserve">Therefore, Bret was right to go to Evergreen (although they were craven beyond belief not to protect him). </w:t>
      </w:r>
    </w:p>
    <w:p w14:paraId="34F8A2AD" w14:textId="3714F71A" w:rsidR="00790F1A" w:rsidRDefault="00790F1A" w:rsidP="00790F1A">
      <w:pPr>
        <w:pStyle w:val="ListParagraph"/>
        <w:numPr>
          <w:ilvl w:val="0"/>
          <w:numId w:val="1"/>
        </w:numPr>
        <w:rPr>
          <w:rFonts w:eastAsia="Times New Roman"/>
        </w:rPr>
      </w:pPr>
      <w:r>
        <w:rPr>
          <w:rFonts w:eastAsia="Times New Roman"/>
        </w:rPr>
        <w:t>Therefore, Eric is wrong to send Bret into battle in the mistaken illusion that, as a genius, he is “entitled” to anything</w:t>
      </w:r>
      <w:r w:rsidR="002565EF">
        <w:rPr>
          <w:rFonts w:eastAsia="Times New Roman"/>
        </w:rPr>
        <w:t xml:space="preserve"> other</w:t>
      </w:r>
      <w:r>
        <w:rPr>
          <w:rFonts w:eastAsia="Times New Roman"/>
        </w:rPr>
        <w:t xml:space="preserve"> than the rights that all citizens are entitled.  “Entitlement” is a poison no matter the bottle it comes in</w:t>
      </w:r>
      <w:r w:rsidR="008E088A">
        <w:rPr>
          <w:rFonts w:eastAsia="Times New Roman"/>
        </w:rPr>
        <w:t>,</w:t>
      </w:r>
      <w:r>
        <w:rPr>
          <w:rFonts w:eastAsia="Times New Roman"/>
        </w:rPr>
        <w:t xml:space="preserve"> and no matter who drinks it.  If Eric believes that Bret’s work needs to be widely known, that is Eric’s battle and Eric needs to fight it without making Bret the point of his spear.  </w:t>
      </w:r>
    </w:p>
    <w:p w14:paraId="41859B38" w14:textId="093FE011" w:rsidR="00790F1A" w:rsidRDefault="00790F1A" w:rsidP="00790F1A">
      <w:pPr>
        <w:pStyle w:val="ListParagraph"/>
        <w:numPr>
          <w:ilvl w:val="0"/>
          <w:numId w:val="1"/>
        </w:numPr>
        <w:rPr>
          <w:rFonts w:eastAsia="Times New Roman"/>
        </w:rPr>
      </w:pPr>
      <w:r>
        <w:rPr>
          <w:rFonts w:eastAsia="Times New Roman"/>
        </w:rPr>
        <w:t xml:space="preserve">I speak with authority.  I, too, drank of that poison, fortunately in small enough quantities not to hideously distort my life. </w:t>
      </w:r>
    </w:p>
    <w:p w14:paraId="3DA07B0D" w14:textId="39C2AA17" w:rsidR="00790F1A" w:rsidRDefault="00790F1A" w:rsidP="00790F1A">
      <w:pPr>
        <w:pStyle w:val="ListParagraph"/>
        <w:numPr>
          <w:ilvl w:val="0"/>
          <w:numId w:val="1"/>
        </w:numPr>
        <w:rPr>
          <w:rFonts w:eastAsia="Times New Roman"/>
        </w:rPr>
      </w:pPr>
      <w:r>
        <w:rPr>
          <w:rFonts w:eastAsia="Times New Roman"/>
        </w:rPr>
        <w:t xml:space="preserve">For me, the DISC </w:t>
      </w:r>
      <w:r w:rsidR="000E2855">
        <w:rPr>
          <w:rFonts w:eastAsia="Times New Roman"/>
        </w:rPr>
        <w:t>was</w:t>
      </w:r>
      <w:r>
        <w:rPr>
          <w:rFonts w:eastAsia="Times New Roman"/>
        </w:rPr>
        <w:t xml:space="preserve"> George Williams, Richard Dawkins, Robert </w:t>
      </w:r>
      <w:proofErr w:type="spellStart"/>
      <w:r>
        <w:rPr>
          <w:rFonts w:eastAsia="Times New Roman"/>
        </w:rPr>
        <w:t>Trivers</w:t>
      </w:r>
      <w:proofErr w:type="spellEnd"/>
      <w:r>
        <w:rPr>
          <w:rFonts w:eastAsia="Times New Roman"/>
        </w:rPr>
        <w:t xml:space="preserve">, Michael Ruse, Daniel Dennett, Richard </w:t>
      </w:r>
      <w:proofErr w:type="spellStart"/>
      <w:r>
        <w:rPr>
          <w:rFonts w:eastAsia="Times New Roman"/>
        </w:rPr>
        <w:t>Lewontin</w:t>
      </w:r>
      <w:proofErr w:type="spellEnd"/>
      <w:r>
        <w:rPr>
          <w:rFonts w:eastAsia="Times New Roman"/>
        </w:rPr>
        <w:t xml:space="preserve">, David Sloan </w:t>
      </w:r>
      <w:proofErr w:type="gramStart"/>
      <w:r>
        <w:rPr>
          <w:rFonts w:eastAsia="Times New Roman"/>
        </w:rPr>
        <w:t>Wilson</w:t>
      </w:r>
      <w:proofErr w:type="gramEnd"/>
      <w:r>
        <w:rPr>
          <w:rFonts w:eastAsia="Times New Roman"/>
        </w:rPr>
        <w:t xml:space="preserve"> and their students.  Fortunately</w:t>
      </w:r>
      <w:r>
        <w:rPr>
          <w:rFonts w:eastAsia="Times New Roman"/>
        </w:rPr>
        <w:t>,</w:t>
      </w:r>
      <w:r>
        <w:rPr>
          <w:rFonts w:eastAsia="Times New Roman"/>
        </w:rPr>
        <w:t xml:space="preserve"> I found </w:t>
      </w:r>
      <w:r>
        <w:rPr>
          <w:rFonts w:eastAsia="Times New Roman"/>
          <w:i/>
          <w:iCs/>
        </w:rPr>
        <w:t>Perspectives in Ethology</w:t>
      </w:r>
      <w:r>
        <w:rPr>
          <w:rFonts w:eastAsia="Times New Roman"/>
        </w:rPr>
        <w:t xml:space="preserve"> and </w:t>
      </w:r>
      <w:r>
        <w:rPr>
          <w:rFonts w:eastAsia="Times New Roman"/>
          <w:i/>
          <w:iCs/>
        </w:rPr>
        <w:t xml:space="preserve">Behavior and Philosophy </w:t>
      </w:r>
      <w:r>
        <w:rPr>
          <w:rFonts w:eastAsia="Times New Roman"/>
        </w:rPr>
        <w:t xml:space="preserve">to take my work, and so I was tenured, reasonably well paid, and lived out a long career.  Best of all, my family was not too much punished for my obsessions.  </w:t>
      </w:r>
    </w:p>
    <w:p w14:paraId="509D750B" w14:textId="65F9B627" w:rsidR="00790F1A" w:rsidRDefault="00790F1A" w:rsidP="00790F1A">
      <w:pPr>
        <w:pStyle w:val="ListParagraph"/>
        <w:numPr>
          <w:ilvl w:val="0"/>
          <w:numId w:val="1"/>
        </w:numPr>
        <w:rPr>
          <w:rFonts w:eastAsia="Times New Roman"/>
        </w:rPr>
      </w:pPr>
      <w:r>
        <w:rPr>
          <w:rFonts w:eastAsia="Times New Roman"/>
        </w:rPr>
        <w:t xml:space="preserve">This correspondence is an example of itself.  By </w:t>
      </w:r>
      <w:r w:rsidR="001A3954">
        <w:rPr>
          <w:rFonts w:eastAsia="Times New Roman"/>
        </w:rPr>
        <w:t>being so silly as to write to you</w:t>
      </w:r>
      <w:r>
        <w:rPr>
          <w:rFonts w:eastAsia="Times New Roman"/>
        </w:rPr>
        <w:t xml:space="preserve">, I now enroll you in my DISC.  You will never read this letter.  Why?  Not because you are evil or otiose, but simply because you are so busy trying to scale your own DISC that you have no time for the people below you on the slope. </w:t>
      </w:r>
    </w:p>
    <w:p w14:paraId="43A0003C" w14:textId="37CDE609" w:rsidR="00790F1A" w:rsidRDefault="00790F1A" w:rsidP="00790F1A">
      <w:pPr>
        <w:pStyle w:val="ListParagraph"/>
        <w:numPr>
          <w:ilvl w:val="0"/>
          <w:numId w:val="1"/>
        </w:numPr>
        <w:rPr>
          <w:rFonts w:eastAsia="Times New Roman"/>
        </w:rPr>
      </w:pPr>
      <w:r>
        <w:rPr>
          <w:rFonts w:eastAsia="Times New Roman"/>
        </w:rPr>
        <w:t xml:space="preserve">Since, from my point of view, you have already </w:t>
      </w:r>
      <w:r>
        <w:rPr>
          <w:rFonts w:eastAsia="Times New Roman"/>
        </w:rPr>
        <w:t xml:space="preserve">reached the </w:t>
      </w:r>
      <w:r>
        <w:rPr>
          <w:rFonts w:eastAsia="Times New Roman"/>
        </w:rPr>
        <w:t xml:space="preserve">citadel, I ask that you both take on the following responsibility:  Every eminent lecture you give, every time you gather a crowd around you, </w:t>
      </w:r>
      <w:r>
        <w:rPr>
          <w:rFonts w:eastAsia="Times New Roman"/>
        </w:rPr>
        <w:t xml:space="preserve">I urge you to focus on what you are going to leave behind, </w:t>
      </w:r>
      <w:r>
        <w:rPr>
          <w:rFonts w:eastAsia="Times New Roman"/>
        </w:rPr>
        <w:t>when you press on to the next one.  Do you leave behind a bunch of people pining to join you amongst the gods?  Or do you leave behind you a group of people inspired to create their own local pantheon and make of it the very best they can?   Remember, science is not about you.  Your lecture is not about you.  It is about the people you bring together, and what they accomplish after you leave.   </w:t>
      </w:r>
    </w:p>
    <w:p w14:paraId="6C35E472" w14:textId="7C040473" w:rsidR="00790F1A" w:rsidRDefault="00790F1A" w:rsidP="00790F1A">
      <w:pPr>
        <w:pStyle w:val="ListParagraph"/>
        <w:numPr>
          <w:ilvl w:val="0"/>
          <w:numId w:val="1"/>
        </w:numPr>
        <w:rPr>
          <w:rFonts w:eastAsia="Times New Roman"/>
        </w:rPr>
      </w:pPr>
      <w:r>
        <w:rPr>
          <w:rFonts w:eastAsia="Times New Roman"/>
        </w:rPr>
        <w:t xml:space="preserve">If this letter does ever reach you, I ask that you thumb through the 2-3 dozen papers in the repository, below, under my signature.  Or just look at two, </w:t>
      </w:r>
      <w:hyperlink r:id="rId5" w:history="1">
        <w:r>
          <w:rPr>
            <w:rStyle w:val="Hyperlink"/>
            <w:rFonts w:eastAsia="Times New Roman"/>
          </w:rPr>
          <w:t>one</w:t>
        </w:r>
      </w:hyperlink>
      <w:r>
        <w:rPr>
          <w:rFonts w:eastAsia="Times New Roman"/>
        </w:rPr>
        <w:t xml:space="preserve"> early in my career in which I take George Williams ADAPTATION AND NATURAL SELECTION more seriously than he ever did, and a </w:t>
      </w:r>
      <w:hyperlink r:id="rId6" w:history="1">
        <w:r>
          <w:rPr>
            <w:rStyle w:val="Hyperlink"/>
            <w:rFonts w:eastAsia="Times New Roman"/>
          </w:rPr>
          <w:t>second</w:t>
        </w:r>
      </w:hyperlink>
      <w:r w:rsidR="001A3954">
        <w:rPr>
          <w:rFonts w:eastAsia="Times New Roman"/>
        </w:rPr>
        <w:t>,</w:t>
      </w:r>
      <w:r>
        <w:rPr>
          <w:rFonts w:eastAsia="Times New Roman"/>
        </w:rPr>
        <w:t xml:space="preserve"> in which I disentangle the pernicious confusion underlying the group selection controversy</w:t>
      </w:r>
      <w:r>
        <w:rPr>
          <w:rFonts w:eastAsia="Times New Roman"/>
        </w:rPr>
        <w:t>.</w:t>
      </w:r>
      <w:r>
        <w:rPr>
          <w:rFonts w:eastAsia="Times New Roman"/>
        </w:rPr>
        <w:t xml:space="preserve">  As you skim these, don’t ask yourself “was this man is a genius”; rather ask yourself if there was not some </w:t>
      </w:r>
      <w:r w:rsidR="00BC4C5E">
        <w:rPr>
          <w:rFonts w:eastAsia="Times New Roman"/>
        </w:rPr>
        <w:t>good ideas</w:t>
      </w:r>
      <w:r>
        <w:rPr>
          <w:rFonts w:eastAsia="Times New Roman"/>
        </w:rPr>
        <w:t xml:space="preserve"> in these papers that academia would have been better for having addressed, and if academia would be better organized to allow such little bits of genius to flourish</w:t>
      </w:r>
      <w:r w:rsidR="002D4AED">
        <w:rPr>
          <w:rFonts w:eastAsia="Times New Roman"/>
        </w:rPr>
        <w:t xml:space="preserve">, </w:t>
      </w:r>
      <w:r>
        <w:rPr>
          <w:rFonts w:eastAsia="Times New Roman"/>
        </w:rPr>
        <w:t xml:space="preserve"> develop and be heard. </w:t>
      </w:r>
    </w:p>
    <w:p w14:paraId="412BB6A6" w14:textId="0EAF2EDD" w:rsidR="000E2855" w:rsidRPr="000E2855" w:rsidRDefault="000E2855" w:rsidP="000E2855">
      <w:pPr>
        <w:pStyle w:val="ListParagraph"/>
        <w:numPr>
          <w:ilvl w:val="0"/>
          <w:numId w:val="1"/>
        </w:numPr>
      </w:pPr>
      <w:r>
        <w:t>I joined the academic world</w:t>
      </w:r>
      <w:r>
        <w:t xml:space="preserve"> </w:t>
      </w:r>
      <w:r>
        <w:t xml:space="preserve">in the last days of the ill-paid, odd-ball, professor, entangled in ivy, </w:t>
      </w:r>
      <w:r>
        <w:t>clothed</w:t>
      </w:r>
      <w:r>
        <w:t xml:space="preserve"> in moth-eaten tweeds, </w:t>
      </w:r>
      <w:r w:rsidR="002565EF">
        <w:t>lost in</w:t>
      </w:r>
      <w:r>
        <w:t xml:space="preserve"> dreams of </w:t>
      </w:r>
      <w:r w:rsidR="002565EF">
        <w:t>finding the answer</w:t>
      </w:r>
      <w:r>
        <w:t xml:space="preserve">.  That’s the life I bought into.   The deal I accepted was that I would not be paid much money, and, in return, I could think about pretty much whatever I wanted to think about.  Slow summers in some shack in the Appalachians, pondering the great unknowns.  </w:t>
      </w:r>
      <w:r>
        <w:t>But then came</w:t>
      </w:r>
      <w:r>
        <w:t xml:space="preserve"> Sputnik, which made professors think of themselves as </w:t>
      </w:r>
      <w:proofErr w:type="gramStart"/>
      <w:r>
        <w:t>celebrities</w:t>
      </w:r>
      <w:r w:rsidR="002565EF">
        <w:t>,  and</w:t>
      </w:r>
      <w:proofErr w:type="gramEnd"/>
      <w:r w:rsidR="002565EF">
        <w:t xml:space="preserve"> </w:t>
      </w:r>
      <w:r>
        <w:t xml:space="preserve">Academic </w:t>
      </w:r>
      <w:proofErr w:type="spellStart"/>
      <w:r>
        <w:t>Reaganism</w:t>
      </w:r>
      <w:proofErr w:type="spellEnd"/>
      <w:r>
        <w:t xml:space="preserve">, </w:t>
      </w:r>
      <w:r w:rsidR="002565EF">
        <w:t>which</w:t>
      </w:r>
      <w:r>
        <w:t xml:space="preserve"> enforced a production metaphor on us.  I mourn the loss of the Jimmy Stewart professor. </w:t>
      </w:r>
    </w:p>
    <w:p w14:paraId="6A89E3C5" w14:textId="6E047EDD" w:rsidR="00790F1A" w:rsidRDefault="00790F1A" w:rsidP="00790F1A">
      <w:pPr>
        <w:pStyle w:val="ListParagraph"/>
        <w:numPr>
          <w:ilvl w:val="0"/>
          <w:numId w:val="1"/>
        </w:numPr>
        <w:rPr>
          <w:rFonts w:eastAsia="Times New Roman"/>
        </w:rPr>
      </w:pPr>
      <w:r>
        <w:rPr>
          <w:rFonts w:eastAsia="Times New Roman"/>
        </w:rPr>
        <w:t xml:space="preserve"> I hope you see how hideously pathetic </w:t>
      </w:r>
      <w:r w:rsidR="000E2855">
        <w:rPr>
          <w:rFonts w:eastAsia="Times New Roman"/>
        </w:rPr>
        <w:t xml:space="preserve">and contradictory </w:t>
      </w:r>
      <w:r>
        <w:rPr>
          <w:rFonts w:eastAsia="Times New Roman"/>
        </w:rPr>
        <w:t>this letter is</w:t>
      </w:r>
      <w:r w:rsidR="002565EF">
        <w:rPr>
          <w:rFonts w:eastAsia="Times New Roman"/>
        </w:rPr>
        <w:t>. Indeed,</w:t>
      </w:r>
      <w:r>
        <w:rPr>
          <w:rFonts w:eastAsia="Times New Roman"/>
        </w:rPr>
        <w:t xml:space="preserve">  I hope you </w:t>
      </w:r>
      <w:r w:rsidR="006B4EA4">
        <w:rPr>
          <w:rFonts w:eastAsia="Times New Roman"/>
        </w:rPr>
        <w:t>also</w:t>
      </w:r>
      <w:r w:rsidR="006B4EA4">
        <w:rPr>
          <w:rFonts w:eastAsia="Times New Roman"/>
        </w:rPr>
        <w:t xml:space="preserve"> </w:t>
      </w:r>
      <w:r>
        <w:rPr>
          <w:rFonts w:eastAsia="Times New Roman"/>
        </w:rPr>
        <w:t xml:space="preserve">see how hideously pathetic is </w:t>
      </w:r>
      <w:r w:rsidRPr="006B4EA4">
        <w:rPr>
          <w:rFonts w:eastAsia="Times New Roman"/>
          <w:i/>
          <w:iCs/>
        </w:rPr>
        <w:t>any</w:t>
      </w:r>
      <w:r>
        <w:rPr>
          <w:rFonts w:eastAsia="Times New Roman"/>
        </w:rPr>
        <w:t xml:space="preserve"> attempt to assault </w:t>
      </w:r>
      <w:r w:rsidR="002565EF">
        <w:rPr>
          <w:rFonts w:eastAsia="Times New Roman"/>
        </w:rPr>
        <w:t>the citadel</w:t>
      </w:r>
      <w:r>
        <w:rPr>
          <w:rFonts w:eastAsia="Times New Roman"/>
        </w:rPr>
        <w:t>, even your own</w:t>
      </w:r>
      <w:r w:rsidR="000E2855">
        <w:rPr>
          <w:rFonts w:eastAsia="Times New Roman"/>
        </w:rPr>
        <w:t xml:space="preserve"> attempt</w:t>
      </w:r>
      <w:r>
        <w:rPr>
          <w:rFonts w:eastAsia="Times New Roman"/>
        </w:rPr>
        <w:t>,  if it is based on the notion that there are such creatures as geniuses and that they “deserve” to be elevate</w:t>
      </w:r>
      <w:r>
        <w:rPr>
          <w:rFonts w:eastAsia="Times New Roman"/>
        </w:rPr>
        <w:t>d</w:t>
      </w:r>
      <w:r>
        <w:rPr>
          <w:rFonts w:eastAsia="Times New Roman"/>
        </w:rPr>
        <w:t xml:space="preserve">.  </w:t>
      </w:r>
    </w:p>
    <w:p w14:paraId="25258CE2" w14:textId="6A7F8053" w:rsidR="000B5404" w:rsidRDefault="000B5404"/>
    <w:p w14:paraId="386AD861" w14:textId="6075C0B1" w:rsidR="00790F1A" w:rsidRDefault="00790F1A">
      <w:r>
        <w:t xml:space="preserve">Thank you for your work.  In general, I regard video-podcasts as an utter waste of time, but I found </w:t>
      </w:r>
      <w:r w:rsidR="002D4AED">
        <w:t xml:space="preserve">yours </w:t>
      </w:r>
      <w:r>
        <w:t xml:space="preserve">riveting, for so many reasons. </w:t>
      </w:r>
    </w:p>
    <w:p w14:paraId="206E3772" w14:textId="3F51CE88" w:rsidR="002D4AED" w:rsidRDefault="002D4AED"/>
    <w:p w14:paraId="406D0123" w14:textId="12FEFA38" w:rsidR="002D4AED" w:rsidRDefault="002D4AED">
      <w:r>
        <w:t>And, yes, thank</w:t>
      </w:r>
      <w:r w:rsidR="006B4EA4">
        <w:t>s</w:t>
      </w:r>
      <w:r>
        <w:t xml:space="preserve"> </w:t>
      </w:r>
      <w:r w:rsidR="006B4EA4">
        <w:t xml:space="preserve">to </w:t>
      </w:r>
      <w:r>
        <w:t xml:space="preserve">you, I have thrown away the sample of Vioxx that my Doctor gave me 5 years back.  </w:t>
      </w:r>
    </w:p>
    <w:p w14:paraId="37D40163" w14:textId="5B46132C" w:rsidR="00790F1A" w:rsidRDefault="00790F1A"/>
    <w:p w14:paraId="2A5A6184" w14:textId="27D27848" w:rsidR="00790F1A" w:rsidRDefault="00790F1A">
      <w:r>
        <w:t xml:space="preserve">All the best, </w:t>
      </w:r>
    </w:p>
    <w:p w14:paraId="505D2691" w14:textId="209D5C4C" w:rsidR="00790F1A" w:rsidRDefault="00790F1A"/>
    <w:p w14:paraId="4FEA9E5C" w14:textId="55632C05" w:rsidR="00790F1A" w:rsidRDefault="00790F1A"/>
    <w:sectPr w:rsidR="00790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292A96"/>
    <w:multiLevelType w:val="hybridMultilevel"/>
    <w:tmpl w:val="ACCA7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1A"/>
    <w:rsid w:val="000B5404"/>
    <w:rsid w:val="000E2855"/>
    <w:rsid w:val="001A3954"/>
    <w:rsid w:val="002073B7"/>
    <w:rsid w:val="002113DA"/>
    <w:rsid w:val="002565EF"/>
    <w:rsid w:val="002D4AED"/>
    <w:rsid w:val="006B4EA4"/>
    <w:rsid w:val="00790F1A"/>
    <w:rsid w:val="008E088A"/>
    <w:rsid w:val="00AC2BA8"/>
    <w:rsid w:val="00BC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B577"/>
  <w15:chartTrackingRefBased/>
  <w15:docId w15:val="{BF0AC800-93A5-40F2-AA9E-050C9CA2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F1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0F1A"/>
    <w:rPr>
      <w:color w:val="0563C1"/>
      <w:u w:val="single"/>
    </w:rPr>
  </w:style>
  <w:style w:type="paragraph" w:styleId="ListParagraph">
    <w:name w:val="List Paragraph"/>
    <w:basedOn w:val="Normal"/>
    <w:uiPriority w:val="34"/>
    <w:qFormat/>
    <w:rsid w:val="00790F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342552">
      <w:bodyDiv w:val="1"/>
      <w:marLeft w:val="0"/>
      <w:marRight w:val="0"/>
      <w:marTop w:val="0"/>
      <w:marBottom w:val="0"/>
      <w:divBdr>
        <w:top w:val="none" w:sz="0" w:space="0" w:color="auto"/>
        <w:left w:val="none" w:sz="0" w:space="0" w:color="auto"/>
        <w:bottom w:val="none" w:sz="0" w:space="0" w:color="auto"/>
        <w:right w:val="none" w:sz="0" w:space="0" w:color="auto"/>
      </w:divBdr>
    </w:div>
    <w:div w:id="115444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228580530_Shifting_the_natural_selection_metaphor_to_the_group_level" TargetMode="External"/><Relationship Id="rId5" Type="http://schemas.openxmlformats.org/officeDocument/2006/relationships/hyperlink" Target="https://www.researchgate.net/publication/281295970_Toward_a_Falsifiable_Theory_of_Evolu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1</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Thompson</dc:creator>
  <cp:keywords/>
  <dc:description/>
  <cp:lastModifiedBy>Nicholas Thompson</cp:lastModifiedBy>
  <cp:revision>5</cp:revision>
  <cp:lastPrinted>2020-06-02T02:57:00Z</cp:lastPrinted>
  <dcterms:created xsi:type="dcterms:W3CDTF">2020-06-02T02:31:00Z</dcterms:created>
  <dcterms:modified xsi:type="dcterms:W3CDTF">2020-06-02T05:19:00Z</dcterms:modified>
</cp:coreProperties>
</file>