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C1" w:rsidRDefault="00656EC1" w:rsidP="00656EC1">
      <w:pPr>
        <w:pStyle w:val="Default"/>
        <w:numPr>
          <w:ilvl w:val="0"/>
          <w:numId w:val="1"/>
        </w:numPr>
      </w:pPr>
    </w:p>
    <w:p w:rsidR="00656EC1" w:rsidRDefault="00656EC1" w:rsidP="00656EC1">
      <w:pPr>
        <w:pStyle w:val="Default"/>
        <w:rPr>
          <w:sz w:val="23"/>
          <w:szCs w:val="23"/>
        </w:rPr>
      </w:pPr>
    </w:p>
    <w:p w:rsidR="00A95FCA" w:rsidRDefault="00E60BDB" w:rsidP="00656EC1">
      <w:pPr>
        <w:pStyle w:val="Default"/>
        <w:rPr>
          <w:sz w:val="23"/>
          <w:szCs w:val="23"/>
        </w:rPr>
      </w:pPr>
      <w:r>
        <w:rPr>
          <w:sz w:val="23"/>
          <w:szCs w:val="23"/>
        </w:rPr>
        <w:t>It is our vision that s</w:t>
      </w:r>
      <w:r w:rsidRPr="00E60BDB">
        <w:rPr>
          <w:sz w:val="23"/>
          <w:szCs w:val="23"/>
        </w:rPr>
        <w:t xml:space="preserve">tructured, coded, </w:t>
      </w:r>
      <w:r>
        <w:rPr>
          <w:sz w:val="23"/>
          <w:szCs w:val="23"/>
        </w:rPr>
        <w:t xml:space="preserve">ONC </w:t>
      </w:r>
      <w:r w:rsidRPr="00E60BDB">
        <w:rPr>
          <w:sz w:val="23"/>
          <w:szCs w:val="23"/>
        </w:rPr>
        <w:t>standardized data inclusive of anatomic pathology, proteomic and genomic testing results ar</w:t>
      </w:r>
      <w:r w:rsidR="00F13775">
        <w:rPr>
          <w:sz w:val="23"/>
          <w:szCs w:val="23"/>
        </w:rPr>
        <w:t xml:space="preserve">e available to the researcher in i2b2 for research in </w:t>
      </w:r>
      <w:r w:rsidRPr="00E60BDB">
        <w:rPr>
          <w:sz w:val="23"/>
          <w:szCs w:val="23"/>
        </w:rPr>
        <w:t>Precision Cancer Medicine</w:t>
      </w:r>
      <w:r w:rsidR="00195D7C">
        <w:rPr>
          <w:sz w:val="23"/>
          <w:szCs w:val="23"/>
        </w:rPr>
        <w:t>(PCM)</w:t>
      </w:r>
      <w:r w:rsidRPr="00E60BDB">
        <w:rPr>
          <w:sz w:val="23"/>
          <w:szCs w:val="23"/>
        </w:rPr>
        <w:t xml:space="preserve"> </w:t>
      </w:r>
      <w:bookmarkStart w:id="0" w:name="_GoBack"/>
      <w:bookmarkEnd w:id="0"/>
      <w:r w:rsidR="00656EC1">
        <w:rPr>
          <w:sz w:val="23"/>
          <w:szCs w:val="23"/>
        </w:rPr>
        <w:t>During this two year project, Nebraska Medicine</w:t>
      </w:r>
      <w:r w:rsidR="0006726E">
        <w:rPr>
          <w:sz w:val="23"/>
          <w:szCs w:val="23"/>
        </w:rPr>
        <w:t>(NM)</w:t>
      </w:r>
      <w:r w:rsidR="00656EC1">
        <w:rPr>
          <w:sz w:val="23"/>
          <w:szCs w:val="23"/>
        </w:rPr>
        <w:t xml:space="preserve"> will develop, test and deploy extensions to ONC terminology standards SNOMED CT and LOINC in order to resolve terminology def</w:t>
      </w:r>
      <w:r w:rsidR="009D345D">
        <w:rPr>
          <w:sz w:val="23"/>
          <w:szCs w:val="23"/>
        </w:rPr>
        <w:t xml:space="preserve">iciencies for encoding </w:t>
      </w:r>
      <w:r>
        <w:rPr>
          <w:sz w:val="23"/>
          <w:szCs w:val="23"/>
        </w:rPr>
        <w:t xml:space="preserve">of </w:t>
      </w:r>
      <w:r w:rsidR="00B80732">
        <w:rPr>
          <w:sz w:val="23"/>
          <w:szCs w:val="23"/>
        </w:rPr>
        <w:t xml:space="preserve">synoptic </w:t>
      </w:r>
      <w:r>
        <w:rPr>
          <w:sz w:val="23"/>
          <w:szCs w:val="23"/>
        </w:rPr>
        <w:t>pathology data</w:t>
      </w:r>
      <w:r w:rsidR="00A95FCA">
        <w:rPr>
          <w:sz w:val="23"/>
          <w:szCs w:val="23"/>
        </w:rPr>
        <w:t xml:space="preserve"> for five common cancer types</w:t>
      </w:r>
      <w:r>
        <w:rPr>
          <w:sz w:val="23"/>
          <w:szCs w:val="23"/>
        </w:rPr>
        <w:t xml:space="preserve"> as </w:t>
      </w:r>
      <w:r w:rsidR="00A95FCA">
        <w:rPr>
          <w:sz w:val="23"/>
          <w:szCs w:val="23"/>
        </w:rPr>
        <w:t xml:space="preserve">specified in </w:t>
      </w:r>
      <w:r w:rsidR="00C75FCA">
        <w:rPr>
          <w:sz w:val="23"/>
          <w:szCs w:val="23"/>
        </w:rPr>
        <w:t>College of American Pathologists(CAP) Cancer Protocols and Biomarker Templates (</w:t>
      </w:r>
      <w:proofErr w:type="spellStart"/>
      <w:r w:rsidR="00C75FCA">
        <w:rPr>
          <w:sz w:val="23"/>
          <w:szCs w:val="23"/>
        </w:rPr>
        <w:t>CAPcp</w:t>
      </w:r>
      <w:proofErr w:type="spellEnd"/>
      <w:r w:rsidR="00C75FCA">
        <w:rPr>
          <w:sz w:val="23"/>
          <w:szCs w:val="23"/>
        </w:rPr>
        <w:t xml:space="preserve">).  </w:t>
      </w:r>
      <w:proofErr w:type="spellStart"/>
      <w:r w:rsidR="00C75FCA">
        <w:rPr>
          <w:sz w:val="23"/>
          <w:szCs w:val="23"/>
        </w:rPr>
        <w:t>CAPcp</w:t>
      </w:r>
      <w:proofErr w:type="spellEnd"/>
      <w:r w:rsidR="00C75FCA">
        <w:rPr>
          <w:sz w:val="23"/>
          <w:szCs w:val="23"/>
        </w:rPr>
        <w:t xml:space="preserve"> are considered the gold-standard for the diagnosis, staging and treatment planning of cancer in the US and Canada</w:t>
      </w:r>
      <w:r w:rsidR="00656EC1">
        <w:rPr>
          <w:sz w:val="23"/>
          <w:szCs w:val="23"/>
        </w:rPr>
        <w:t xml:space="preserve">. </w:t>
      </w:r>
      <w:r>
        <w:rPr>
          <w:sz w:val="23"/>
          <w:szCs w:val="23"/>
        </w:rPr>
        <w:t xml:space="preserve"> </w:t>
      </w:r>
      <w:r w:rsidR="00822A8E">
        <w:rPr>
          <w:sz w:val="23"/>
          <w:szCs w:val="23"/>
        </w:rPr>
        <w:t>Two collaborating cancer centers in the US will deploy the terminology extensions into their EHR</w:t>
      </w:r>
      <w:r w:rsidR="00E5400A">
        <w:rPr>
          <w:sz w:val="23"/>
          <w:szCs w:val="23"/>
        </w:rPr>
        <w:t xml:space="preserve"> and research data dictionaries</w:t>
      </w:r>
      <w:r w:rsidR="00822A8E">
        <w:rPr>
          <w:sz w:val="23"/>
          <w:szCs w:val="23"/>
        </w:rPr>
        <w:t xml:space="preserve">.  </w:t>
      </w:r>
    </w:p>
    <w:p w:rsidR="00822A8E" w:rsidRDefault="00822A8E" w:rsidP="00656EC1">
      <w:pPr>
        <w:pStyle w:val="Default"/>
        <w:rPr>
          <w:sz w:val="23"/>
          <w:szCs w:val="23"/>
        </w:rPr>
      </w:pPr>
      <w:r>
        <w:rPr>
          <w:sz w:val="23"/>
          <w:szCs w:val="23"/>
        </w:rPr>
        <w:t xml:space="preserve">In cooperation with </w:t>
      </w:r>
      <w:r w:rsidR="00C75FCA">
        <w:rPr>
          <w:sz w:val="23"/>
          <w:szCs w:val="23"/>
        </w:rPr>
        <w:t xml:space="preserve">the </w:t>
      </w:r>
      <w:r>
        <w:rPr>
          <w:sz w:val="23"/>
          <w:szCs w:val="23"/>
        </w:rPr>
        <w:t xml:space="preserve">CAP, </w:t>
      </w:r>
      <w:r w:rsidR="00E60BDB">
        <w:rPr>
          <w:sz w:val="23"/>
          <w:szCs w:val="23"/>
        </w:rPr>
        <w:t>terminology extensions will be bound</w:t>
      </w:r>
      <w:r w:rsidR="00E5400A">
        <w:rPr>
          <w:sz w:val="23"/>
          <w:szCs w:val="23"/>
        </w:rPr>
        <w:t xml:space="preserve"> to </w:t>
      </w:r>
      <w:r w:rsidR="00C75FCA">
        <w:rPr>
          <w:sz w:val="23"/>
          <w:szCs w:val="23"/>
        </w:rPr>
        <w:t xml:space="preserve">CAP Electronic Cancer </w:t>
      </w:r>
      <w:proofErr w:type="gramStart"/>
      <w:r w:rsidR="00C75FCA">
        <w:rPr>
          <w:sz w:val="23"/>
          <w:szCs w:val="23"/>
        </w:rPr>
        <w:t>Checklist</w:t>
      </w:r>
      <w:r w:rsidR="00E5400A">
        <w:rPr>
          <w:sz w:val="23"/>
          <w:szCs w:val="23"/>
        </w:rPr>
        <w:t>(</w:t>
      </w:r>
      <w:proofErr w:type="spellStart"/>
      <w:proofErr w:type="gramEnd"/>
      <w:r w:rsidR="00E5400A">
        <w:rPr>
          <w:sz w:val="23"/>
          <w:szCs w:val="23"/>
        </w:rPr>
        <w:t>eCC</w:t>
      </w:r>
      <w:proofErr w:type="spellEnd"/>
      <w:r w:rsidR="00E5400A">
        <w:rPr>
          <w:sz w:val="23"/>
          <w:szCs w:val="23"/>
        </w:rPr>
        <w:t xml:space="preserve">) </w:t>
      </w:r>
      <w:r w:rsidR="00C75FCA">
        <w:rPr>
          <w:sz w:val="23"/>
          <w:szCs w:val="23"/>
        </w:rPr>
        <w:t>XML templates</w:t>
      </w:r>
      <w:r w:rsidR="00E5400A">
        <w:rPr>
          <w:sz w:val="23"/>
          <w:szCs w:val="23"/>
        </w:rPr>
        <w:t xml:space="preserve"> in Structured Data Capture(SDC) format that will organize and publish pathologist workflow standards.  </w:t>
      </w:r>
      <w:proofErr w:type="spellStart"/>
      <w:proofErr w:type="gramStart"/>
      <w:r w:rsidR="00E5400A">
        <w:rPr>
          <w:sz w:val="23"/>
          <w:szCs w:val="23"/>
        </w:rPr>
        <w:t>eCC</w:t>
      </w:r>
      <w:proofErr w:type="spellEnd"/>
      <w:r w:rsidR="00E5400A">
        <w:rPr>
          <w:sz w:val="23"/>
          <w:szCs w:val="23"/>
        </w:rPr>
        <w:t>-SDC</w:t>
      </w:r>
      <w:proofErr w:type="gramEnd"/>
      <w:r w:rsidR="00E5400A">
        <w:rPr>
          <w:sz w:val="23"/>
          <w:szCs w:val="23"/>
        </w:rPr>
        <w:t xml:space="preserve"> forms will be employed </w:t>
      </w:r>
      <w:r w:rsidR="00195D7C">
        <w:rPr>
          <w:sz w:val="23"/>
          <w:szCs w:val="23"/>
        </w:rPr>
        <w:t xml:space="preserve">to populate </w:t>
      </w:r>
      <w:r w:rsidR="00E60BDB">
        <w:rPr>
          <w:sz w:val="23"/>
          <w:szCs w:val="23"/>
        </w:rPr>
        <w:t xml:space="preserve">pathology </w:t>
      </w:r>
      <w:r w:rsidR="009D21D6">
        <w:rPr>
          <w:sz w:val="23"/>
          <w:szCs w:val="23"/>
        </w:rPr>
        <w:t xml:space="preserve">departmental </w:t>
      </w:r>
      <w:r w:rsidR="00195D7C">
        <w:rPr>
          <w:sz w:val="23"/>
          <w:szCs w:val="23"/>
        </w:rPr>
        <w:t xml:space="preserve">workflow </w:t>
      </w:r>
      <w:r>
        <w:rPr>
          <w:sz w:val="23"/>
          <w:szCs w:val="23"/>
        </w:rPr>
        <w:t xml:space="preserve">software </w:t>
      </w:r>
      <w:r w:rsidR="00195D7C">
        <w:rPr>
          <w:sz w:val="23"/>
          <w:szCs w:val="23"/>
        </w:rPr>
        <w:t xml:space="preserve">in all collaborating centers.  Implementation of this software will support </w:t>
      </w:r>
      <w:r>
        <w:rPr>
          <w:sz w:val="23"/>
          <w:szCs w:val="23"/>
        </w:rPr>
        <w:t xml:space="preserve">assisted automated encoding of synoptic cancer data at the time </w:t>
      </w:r>
      <w:r w:rsidR="00195D7C">
        <w:rPr>
          <w:sz w:val="23"/>
          <w:szCs w:val="23"/>
        </w:rPr>
        <w:t>of diagnosis by the pathologist</w:t>
      </w:r>
      <w:r>
        <w:rPr>
          <w:sz w:val="23"/>
          <w:szCs w:val="23"/>
        </w:rPr>
        <w:t xml:space="preserve">.  </w:t>
      </w:r>
      <w:r w:rsidR="009D21D6">
        <w:rPr>
          <w:sz w:val="23"/>
          <w:szCs w:val="23"/>
        </w:rPr>
        <w:t xml:space="preserve"> Re</w:t>
      </w:r>
      <w:r>
        <w:rPr>
          <w:sz w:val="23"/>
          <w:szCs w:val="23"/>
        </w:rPr>
        <w:t xml:space="preserve">al-time synoptic </w:t>
      </w:r>
      <w:r w:rsidR="009D21D6">
        <w:rPr>
          <w:sz w:val="23"/>
          <w:szCs w:val="23"/>
        </w:rPr>
        <w:t xml:space="preserve">pathology </w:t>
      </w:r>
      <w:r>
        <w:rPr>
          <w:sz w:val="23"/>
          <w:szCs w:val="23"/>
        </w:rPr>
        <w:t xml:space="preserve">data will be loaded into the EHR and research databases at all three sites where it will dramatically improve </w:t>
      </w:r>
      <w:r w:rsidR="009D21D6">
        <w:rPr>
          <w:sz w:val="23"/>
          <w:szCs w:val="23"/>
        </w:rPr>
        <w:t>information</w:t>
      </w:r>
      <w:r>
        <w:rPr>
          <w:sz w:val="23"/>
          <w:szCs w:val="23"/>
        </w:rPr>
        <w:t xml:space="preserve"> available to the clinician for making </w:t>
      </w:r>
      <w:r w:rsidR="00195D7C">
        <w:rPr>
          <w:sz w:val="23"/>
          <w:szCs w:val="23"/>
        </w:rPr>
        <w:t xml:space="preserve">PCM </w:t>
      </w:r>
      <w:r>
        <w:rPr>
          <w:sz w:val="23"/>
          <w:szCs w:val="23"/>
        </w:rPr>
        <w:t>decisions in</w:t>
      </w:r>
      <w:r w:rsidR="00195D7C">
        <w:rPr>
          <w:sz w:val="23"/>
          <w:szCs w:val="23"/>
        </w:rPr>
        <w:t>volving</w:t>
      </w:r>
      <w:r>
        <w:rPr>
          <w:sz w:val="23"/>
          <w:szCs w:val="23"/>
        </w:rPr>
        <w:t xml:space="preserve"> molecular </w:t>
      </w:r>
      <w:r w:rsidR="00320895">
        <w:rPr>
          <w:sz w:val="23"/>
          <w:szCs w:val="23"/>
        </w:rPr>
        <w:t xml:space="preserve">therapy </w:t>
      </w:r>
      <w:r>
        <w:rPr>
          <w:sz w:val="23"/>
          <w:szCs w:val="23"/>
        </w:rPr>
        <w:t xml:space="preserve">agents </w:t>
      </w:r>
      <w:r w:rsidR="009D21D6">
        <w:rPr>
          <w:sz w:val="23"/>
          <w:szCs w:val="23"/>
        </w:rPr>
        <w:t xml:space="preserve">now </w:t>
      </w:r>
      <w:r w:rsidR="00195D7C">
        <w:rPr>
          <w:sz w:val="23"/>
          <w:szCs w:val="23"/>
        </w:rPr>
        <w:t>emergi</w:t>
      </w:r>
      <w:r w:rsidR="00320895">
        <w:rPr>
          <w:sz w:val="23"/>
          <w:szCs w:val="23"/>
        </w:rPr>
        <w:t>ng as innovations in PCM</w:t>
      </w:r>
      <w:r>
        <w:rPr>
          <w:sz w:val="23"/>
          <w:szCs w:val="23"/>
        </w:rPr>
        <w:t>.</w:t>
      </w:r>
      <w:r w:rsidR="00493F1D">
        <w:rPr>
          <w:sz w:val="23"/>
          <w:szCs w:val="23"/>
        </w:rPr>
        <w:t xml:space="preserve">  </w:t>
      </w:r>
    </w:p>
    <w:p w:rsidR="00B80732" w:rsidRDefault="00A733D2" w:rsidP="00656EC1">
      <w:pPr>
        <w:pStyle w:val="Default"/>
        <w:rPr>
          <w:sz w:val="23"/>
          <w:szCs w:val="23"/>
        </w:rPr>
      </w:pPr>
      <w:r>
        <w:rPr>
          <w:sz w:val="23"/>
          <w:szCs w:val="23"/>
        </w:rPr>
        <w:t>Point of care</w:t>
      </w:r>
      <w:r w:rsidR="009D21D6">
        <w:rPr>
          <w:sz w:val="23"/>
          <w:szCs w:val="23"/>
        </w:rPr>
        <w:t>,</w:t>
      </w:r>
      <w:r>
        <w:rPr>
          <w:sz w:val="23"/>
          <w:szCs w:val="23"/>
        </w:rPr>
        <w:t xml:space="preserve"> i</w:t>
      </w:r>
      <w:r w:rsidR="0006726E">
        <w:rPr>
          <w:sz w:val="23"/>
          <w:szCs w:val="23"/>
        </w:rPr>
        <w:t xml:space="preserve">nteroperable decision support tools </w:t>
      </w:r>
      <w:r w:rsidR="00195D7C">
        <w:rPr>
          <w:sz w:val="23"/>
          <w:szCs w:val="23"/>
        </w:rPr>
        <w:t xml:space="preserve">employing </w:t>
      </w:r>
      <w:r w:rsidR="001A4A12">
        <w:rPr>
          <w:sz w:val="23"/>
          <w:szCs w:val="23"/>
        </w:rPr>
        <w:t xml:space="preserve">the </w:t>
      </w:r>
      <w:r w:rsidR="00195D7C">
        <w:rPr>
          <w:sz w:val="23"/>
          <w:szCs w:val="23"/>
        </w:rPr>
        <w:t xml:space="preserve">extended terminology standards </w:t>
      </w:r>
      <w:r w:rsidR="0006726E">
        <w:rPr>
          <w:sz w:val="23"/>
          <w:szCs w:val="23"/>
        </w:rPr>
        <w:t xml:space="preserve">will be developed </w:t>
      </w:r>
      <w:r>
        <w:rPr>
          <w:sz w:val="23"/>
          <w:szCs w:val="23"/>
        </w:rPr>
        <w:t>in collaboration with HL7, validated and</w:t>
      </w:r>
      <w:r w:rsidR="0006726E">
        <w:rPr>
          <w:sz w:val="23"/>
          <w:szCs w:val="23"/>
        </w:rPr>
        <w:t xml:space="preserve"> tested </w:t>
      </w:r>
      <w:r>
        <w:rPr>
          <w:sz w:val="23"/>
          <w:szCs w:val="23"/>
        </w:rPr>
        <w:t xml:space="preserve">at the cancer centers.  </w:t>
      </w:r>
      <w:r w:rsidR="00493F1D">
        <w:rPr>
          <w:sz w:val="23"/>
          <w:szCs w:val="23"/>
        </w:rPr>
        <w:t xml:space="preserve">A structured synoptic report employing HL7 CDA formalisms will be developed and balloted in year two employing expanded annotations from the molecular pathologist and links to reference knowledge sources for clinical genomics.  </w:t>
      </w:r>
      <w:r>
        <w:rPr>
          <w:sz w:val="23"/>
          <w:szCs w:val="23"/>
        </w:rPr>
        <w:t>Web-based decision support applications will employ</w:t>
      </w:r>
      <w:r w:rsidR="0006726E">
        <w:rPr>
          <w:sz w:val="23"/>
          <w:szCs w:val="23"/>
        </w:rPr>
        <w:t xml:space="preserve"> FHIR APIs to </w:t>
      </w:r>
      <w:r w:rsidR="009D21D6">
        <w:rPr>
          <w:sz w:val="23"/>
          <w:szCs w:val="23"/>
        </w:rPr>
        <w:t xml:space="preserve">access and employ the </w:t>
      </w:r>
      <w:r>
        <w:rPr>
          <w:sz w:val="23"/>
          <w:szCs w:val="23"/>
        </w:rPr>
        <w:t xml:space="preserve">new and expanded </w:t>
      </w:r>
      <w:r w:rsidR="0006726E">
        <w:rPr>
          <w:sz w:val="23"/>
          <w:szCs w:val="23"/>
        </w:rPr>
        <w:t>pathology</w:t>
      </w:r>
      <w:r w:rsidR="009420A3">
        <w:rPr>
          <w:sz w:val="23"/>
          <w:szCs w:val="23"/>
        </w:rPr>
        <w:t xml:space="preserve">, </w:t>
      </w:r>
      <w:r w:rsidR="009D21D6">
        <w:rPr>
          <w:sz w:val="23"/>
          <w:szCs w:val="23"/>
        </w:rPr>
        <w:t xml:space="preserve">genomic, </w:t>
      </w:r>
      <w:r w:rsidR="009420A3">
        <w:rPr>
          <w:sz w:val="23"/>
          <w:szCs w:val="23"/>
        </w:rPr>
        <w:t>clinical</w:t>
      </w:r>
      <w:r w:rsidR="0006726E">
        <w:rPr>
          <w:sz w:val="23"/>
          <w:szCs w:val="23"/>
        </w:rPr>
        <w:t xml:space="preserve"> and laboratory data in the</w:t>
      </w:r>
      <w:r>
        <w:rPr>
          <w:sz w:val="23"/>
          <w:szCs w:val="23"/>
        </w:rPr>
        <w:t xml:space="preserve"> EHR.   </w:t>
      </w:r>
      <w:r w:rsidR="009D21D6">
        <w:rPr>
          <w:sz w:val="23"/>
          <w:szCs w:val="23"/>
        </w:rPr>
        <w:t xml:space="preserve">Interoperability of </w:t>
      </w:r>
      <w:r w:rsidR="00195D7C">
        <w:rPr>
          <w:sz w:val="23"/>
          <w:szCs w:val="23"/>
        </w:rPr>
        <w:t xml:space="preserve">data and </w:t>
      </w:r>
      <w:r w:rsidR="009D21D6">
        <w:rPr>
          <w:sz w:val="23"/>
          <w:szCs w:val="23"/>
        </w:rPr>
        <w:t xml:space="preserve">decision support technology will be demonstrated </w:t>
      </w:r>
      <w:r w:rsidR="00493F1D">
        <w:rPr>
          <w:sz w:val="23"/>
          <w:szCs w:val="23"/>
        </w:rPr>
        <w:t xml:space="preserve">in year two </w:t>
      </w:r>
      <w:r w:rsidR="00B80732">
        <w:rPr>
          <w:sz w:val="23"/>
          <w:szCs w:val="23"/>
        </w:rPr>
        <w:t>wit</w:t>
      </w:r>
      <w:r w:rsidR="001A4A12">
        <w:rPr>
          <w:sz w:val="23"/>
          <w:szCs w:val="23"/>
        </w:rPr>
        <w:t>h a project sharing PCM decision support</w:t>
      </w:r>
      <w:r w:rsidR="00B80732">
        <w:rPr>
          <w:sz w:val="23"/>
          <w:szCs w:val="23"/>
        </w:rPr>
        <w:t xml:space="preserve"> between the colla</w:t>
      </w:r>
      <w:r w:rsidR="00967338">
        <w:rPr>
          <w:sz w:val="23"/>
          <w:szCs w:val="23"/>
        </w:rPr>
        <w:t>borating sites</w:t>
      </w:r>
      <w:r w:rsidR="00B80732">
        <w:rPr>
          <w:sz w:val="23"/>
          <w:szCs w:val="23"/>
        </w:rPr>
        <w:t xml:space="preserve">. </w:t>
      </w:r>
    </w:p>
    <w:p w:rsidR="00B80732" w:rsidRDefault="00B80732" w:rsidP="00656EC1">
      <w:pPr>
        <w:pStyle w:val="Default"/>
        <w:rPr>
          <w:sz w:val="23"/>
          <w:szCs w:val="23"/>
        </w:rPr>
      </w:pPr>
      <w:r>
        <w:rPr>
          <w:sz w:val="23"/>
          <w:szCs w:val="23"/>
        </w:rPr>
        <w:t xml:space="preserve">Collaborating sites will deploy the extended synoptic datasets into their </w:t>
      </w:r>
      <w:proofErr w:type="spellStart"/>
      <w:r>
        <w:rPr>
          <w:sz w:val="23"/>
          <w:szCs w:val="23"/>
        </w:rPr>
        <w:t>PCORnet</w:t>
      </w:r>
      <w:proofErr w:type="spellEnd"/>
      <w:r>
        <w:rPr>
          <w:sz w:val="23"/>
          <w:szCs w:val="23"/>
        </w:rPr>
        <w:t xml:space="preserve"> </w:t>
      </w:r>
      <w:r w:rsidR="00493F1D">
        <w:rPr>
          <w:sz w:val="23"/>
          <w:szCs w:val="23"/>
        </w:rPr>
        <w:t>research</w:t>
      </w:r>
      <w:r>
        <w:rPr>
          <w:sz w:val="23"/>
          <w:szCs w:val="23"/>
        </w:rPr>
        <w:t xml:space="preserve"> </w:t>
      </w:r>
      <w:proofErr w:type="spellStart"/>
      <w:r>
        <w:rPr>
          <w:sz w:val="23"/>
          <w:szCs w:val="23"/>
        </w:rPr>
        <w:t>datamarts</w:t>
      </w:r>
      <w:proofErr w:type="spellEnd"/>
      <w:r>
        <w:rPr>
          <w:sz w:val="23"/>
          <w:szCs w:val="23"/>
        </w:rPr>
        <w:t>.  In a project demonstrating</w:t>
      </w:r>
      <w:r w:rsidR="001A4A12">
        <w:rPr>
          <w:sz w:val="23"/>
          <w:szCs w:val="23"/>
        </w:rPr>
        <w:t xml:space="preserve"> re-use of information in the LHS</w:t>
      </w:r>
      <w:r>
        <w:rPr>
          <w:sz w:val="23"/>
          <w:szCs w:val="23"/>
        </w:rPr>
        <w:t xml:space="preserve">, </w:t>
      </w:r>
      <w:r w:rsidR="00BA6EBD">
        <w:rPr>
          <w:sz w:val="23"/>
          <w:szCs w:val="23"/>
        </w:rPr>
        <w:t>an observational research study will be cond</w:t>
      </w:r>
      <w:r w:rsidR="001A4A12">
        <w:rPr>
          <w:sz w:val="23"/>
          <w:szCs w:val="23"/>
        </w:rPr>
        <w:t xml:space="preserve">ucted via </w:t>
      </w:r>
      <w:proofErr w:type="spellStart"/>
      <w:r w:rsidR="001A4A12">
        <w:rPr>
          <w:sz w:val="23"/>
          <w:szCs w:val="23"/>
        </w:rPr>
        <w:t>PCORnet</w:t>
      </w:r>
      <w:proofErr w:type="spellEnd"/>
      <w:r w:rsidR="001A4A12">
        <w:rPr>
          <w:sz w:val="23"/>
          <w:szCs w:val="23"/>
        </w:rPr>
        <w:t xml:space="preserve"> and deliver real-time knowledge back to the clinical point-of-care</w:t>
      </w:r>
      <w:r w:rsidR="00BA6EBD">
        <w:rPr>
          <w:sz w:val="23"/>
          <w:szCs w:val="23"/>
        </w:rPr>
        <w:t>.</w:t>
      </w:r>
    </w:p>
    <w:p w:rsidR="00BA6EBD" w:rsidRDefault="00BA6EBD" w:rsidP="00656EC1">
      <w:pPr>
        <w:pStyle w:val="Default"/>
        <w:rPr>
          <w:sz w:val="23"/>
          <w:szCs w:val="23"/>
        </w:rPr>
      </w:pPr>
      <w:r>
        <w:rPr>
          <w:sz w:val="23"/>
          <w:szCs w:val="23"/>
        </w:rPr>
        <w:t>In year</w:t>
      </w:r>
      <w:r w:rsidR="00320895">
        <w:rPr>
          <w:sz w:val="23"/>
          <w:szCs w:val="23"/>
        </w:rPr>
        <w:t>s</w:t>
      </w:r>
      <w:r>
        <w:rPr>
          <w:sz w:val="23"/>
          <w:szCs w:val="23"/>
        </w:rPr>
        <w:t xml:space="preserve"> </w:t>
      </w:r>
      <w:r w:rsidR="00320895">
        <w:rPr>
          <w:sz w:val="23"/>
          <w:szCs w:val="23"/>
        </w:rPr>
        <w:t>2-5</w:t>
      </w:r>
      <w:r>
        <w:rPr>
          <w:sz w:val="23"/>
          <w:szCs w:val="23"/>
        </w:rPr>
        <w:t xml:space="preserve">, performance sites will participate in a project </w:t>
      </w:r>
      <w:r w:rsidR="00C75FCA">
        <w:rPr>
          <w:sz w:val="23"/>
          <w:szCs w:val="23"/>
        </w:rPr>
        <w:t>under</w:t>
      </w:r>
      <w:r>
        <w:rPr>
          <w:sz w:val="23"/>
          <w:szCs w:val="23"/>
        </w:rPr>
        <w:t xml:space="preserve"> CAP </w:t>
      </w:r>
      <w:r w:rsidR="00C75FCA">
        <w:rPr>
          <w:sz w:val="23"/>
          <w:szCs w:val="23"/>
        </w:rPr>
        <w:t xml:space="preserve">advisement </w:t>
      </w:r>
      <w:r>
        <w:rPr>
          <w:sz w:val="23"/>
          <w:szCs w:val="23"/>
        </w:rPr>
        <w:t xml:space="preserve">to </w:t>
      </w:r>
      <w:r w:rsidR="00493F1D">
        <w:rPr>
          <w:sz w:val="23"/>
          <w:szCs w:val="23"/>
        </w:rPr>
        <w:t xml:space="preserve">explore </w:t>
      </w:r>
      <w:r>
        <w:rPr>
          <w:sz w:val="23"/>
          <w:szCs w:val="23"/>
        </w:rPr>
        <w:t xml:space="preserve">the interoperation and utility of coded synoptic data in support of data quality </w:t>
      </w:r>
      <w:r w:rsidR="00A95FCA">
        <w:rPr>
          <w:sz w:val="23"/>
          <w:szCs w:val="23"/>
        </w:rPr>
        <w:t xml:space="preserve">and timeliness in reporting to cancer registries. </w:t>
      </w:r>
    </w:p>
    <w:p w:rsidR="00656EC1" w:rsidRDefault="00656EC1" w:rsidP="00656EC1">
      <w:pPr>
        <w:pStyle w:val="Default"/>
        <w:rPr>
          <w:sz w:val="23"/>
          <w:szCs w:val="23"/>
        </w:rPr>
      </w:pPr>
      <w:r>
        <w:rPr>
          <w:sz w:val="23"/>
          <w:szCs w:val="23"/>
        </w:rPr>
        <w:t>In years 3-5, additional collaborating sites in t</w:t>
      </w:r>
      <w:r w:rsidR="00967338">
        <w:rPr>
          <w:sz w:val="23"/>
          <w:szCs w:val="23"/>
        </w:rPr>
        <w:t>he US and Canada will implement, test and employ the terminologies, software and services developed by the US collaborators.  Terminology extensions will be developed for additional ca</w:t>
      </w:r>
      <w:r w:rsidR="001A4A12">
        <w:rPr>
          <w:sz w:val="23"/>
          <w:szCs w:val="23"/>
        </w:rPr>
        <w:t>ncer types to encompass 90</w:t>
      </w:r>
      <w:r w:rsidR="00A37B72">
        <w:rPr>
          <w:sz w:val="23"/>
          <w:szCs w:val="23"/>
        </w:rPr>
        <w:t xml:space="preserve">% of </w:t>
      </w:r>
      <w:r w:rsidR="001A4A12">
        <w:rPr>
          <w:sz w:val="23"/>
          <w:szCs w:val="23"/>
        </w:rPr>
        <w:t xml:space="preserve">cancer cases </w:t>
      </w:r>
      <w:r w:rsidR="00967338">
        <w:rPr>
          <w:sz w:val="23"/>
          <w:szCs w:val="23"/>
        </w:rPr>
        <w:t xml:space="preserve">reported in the US.  </w:t>
      </w:r>
      <w:r w:rsidR="00E422D7">
        <w:rPr>
          <w:sz w:val="23"/>
          <w:szCs w:val="23"/>
        </w:rPr>
        <w:t>We</w:t>
      </w:r>
      <w:r w:rsidR="00967338">
        <w:rPr>
          <w:sz w:val="23"/>
          <w:szCs w:val="23"/>
        </w:rPr>
        <w:t xml:space="preserve"> will collaborate with </w:t>
      </w:r>
      <w:r w:rsidR="00E422D7">
        <w:rPr>
          <w:sz w:val="23"/>
          <w:szCs w:val="23"/>
        </w:rPr>
        <w:t xml:space="preserve">CAP and </w:t>
      </w:r>
      <w:r w:rsidR="00967338">
        <w:rPr>
          <w:sz w:val="23"/>
          <w:szCs w:val="23"/>
        </w:rPr>
        <w:t>the International C</w:t>
      </w:r>
      <w:r w:rsidR="00A37B72">
        <w:rPr>
          <w:sz w:val="23"/>
          <w:szCs w:val="23"/>
        </w:rPr>
        <w:t>ommittee for</w:t>
      </w:r>
      <w:r w:rsidR="00967338">
        <w:rPr>
          <w:sz w:val="23"/>
          <w:szCs w:val="23"/>
        </w:rPr>
        <w:t xml:space="preserve"> Cancer </w:t>
      </w:r>
      <w:r w:rsidR="001A4A12">
        <w:rPr>
          <w:sz w:val="23"/>
          <w:szCs w:val="23"/>
        </w:rPr>
        <w:t>Reporting</w:t>
      </w:r>
      <w:r w:rsidR="009420A3">
        <w:rPr>
          <w:sz w:val="23"/>
          <w:szCs w:val="23"/>
        </w:rPr>
        <w:t xml:space="preserve"> efforts to assure international applicability of the terminology, software and services.</w:t>
      </w:r>
    </w:p>
    <w:p w:rsidR="007354F4" w:rsidRDefault="007354F4" w:rsidP="00656EC1">
      <w:pPr>
        <w:pStyle w:val="Default"/>
        <w:rPr>
          <w:sz w:val="23"/>
          <w:szCs w:val="23"/>
        </w:rPr>
      </w:pPr>
    </w:p>
    <w:sectPr w:rsidR="007354F4" w:rsidSect="004E434F">
      <w:pgSz w:w="12240" w:h="16340"/>
      <w:pgMar w:top="1112" w:right="514" w:bottom="1440" w:left="7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630EDA"/>
    <w:multiLevelType w:val="hybridMultilevel"/>
    <w:tmpl w:val="5BA81D57"/>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81B7E"/>
    <w:multiLevelType w:val="hybridMultilevel"/>
    <w:tmpl w:val="E0DAA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E2F55"/>
    <w:multiLevelType w:val="hybridMultilevel"/>
    <w:tmpl w:val="624BBF8F"/>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679395"/>
    <w:multiLevelType w:val="hybridMultilevel"/>
    <w:tmpl w:val="34A04934"/>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B21AD6"/>
    <w:multiLevelType w:val="hybridMultilevel"/>
    <w:tmpl w:val="89BA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5B"/>
    <w:rsid w:val="0006726E"/>
    <w:rsid w:val="000A101F"/>
    <w:rsid w:val="00107FB9"/>
    <w:rsid w:val="00195D7C"/>
    <w:rsid w:val="001A4A12"/>
    <w:rsid w:val="00291ADE"/>
    <w:rsid w:val="00307651"/>
    <w:rsid w:val="00320895"/>
    <w:rsid w:val="00493F1D"/>
    <w:rsid w:val="004E434F"/>
    <w:rsid w:val="005325D9"/>
    <w:rsid w:val="005560DD"/>
    <w:rsid w:val="00656EC1"/>
    <w:rsid w:val="00666762"/>
    <w:rsid w:val="00714451"/>
    <w:rsid w:val="007354F4"/>
    <w:rsid w:val="00822A8E"/>
    <w:rsid w:val="0094180F"/>
    <w:rsid w:val="009420A3"/>
    <w:rsid w:val="00967338"/>
    <w:rsid w:val="009D21D6"/>
    <w:rsid w:val="009D345D"/>
    <w:rsid w:val="009E77D2"/>
    <w:rsid w:val="00A37B72"/>
    <w:rsid w:val="00A57E34"/>
    <w:rsid w:val="00A733D2"/>
    <w:rsid w:val="00A95FCA"/>
    <w:rsid w:val="00B80732"/>
    <w:rsid w:val="00B857D7"/>
    <w:rsid w:val="00B93A5B"/>
    <w:rsid w:val="00BA6EBD"/>
    <w:rsid w:val="00C75FCA"/>
    <w:rsid w:val="00D25DE6"/>
    <w:rsid w:val="00DB6BAB"/>
    <w:rsid w:val="00DE0FD3"/>
    <w:rsid w:val="00E422D7"/>
    <w:rsid w:val="00E5400A"/>
    <w:rsid w:val="00E60BDB"/>
    <w:rsid w:val="00E7758E"/>
    <w:rsid w:val="00F1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1C281"/>
  <w15:chartTrackingRefBased/>
  <w15:docId w15:val="{1A15F868-AD4D-4BA5-9259-0AD41880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853C-0EFE-452F-BFE1-2EE56552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2018-09-06T16:52:00Z</dcterms:created>
  <dcterms:modified xsi:type="dcterms:W3CDTF">2018-09-06T16:52:00Z</dcterms:modified>
</cp:coreProperties>
</file>