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AE36EE" w:rsidRDefault="00AE36EE" w:rsidP="00AE36EE">
      <w:pPr>
        <w:pStyle w:val="BodyText2"/>
        <w:ind w:left="2880" w:firstLine="720"/>
        <w:rPr>
          <w:rFonts w:ascii="Times New Roman" w:hAnsi="Times New Roman"/>
          <w:noProof/>
        </w:rPr>
      </w:pPr>
    </w:p>
    <w:p w:rsidR="00833D59" w:rsidRDefault="00833D5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A528A8">
        <w:rPr>
          <w:rFonts w:cs="Arial"/>
          <w:b/>
          <w:sz w:val="22"/>
          <w:szCs w:val="22"/>
        </w:rPr>
        <w:t xml:space="preserve">Internal </w:t>
      </w:r>
      <w:r w:rsidRPr="00A528A8">
        <w:rPr>
          <w:rFonts w:cs="Arial"/>
          <w:bCs/>
          <w:sz w:val="22"/>
          <w:szCs w:val="22"/>
        </w:rPr>
        <w:t xml:space="preserve">and </w:t>
      </w:r>
      <w:r w:rsidRPr="00A528A8">
        <w:rPr>
          <w:rFonts w:cs="Arial"/>
          <w:b/>
          <w:sz w:val="22"/>
          <w:szCs w:val="22"/>
        </w:rPr>
        <w:t xml:space="preserve">External </w:t>
      </w:r>
      <w:r w:rsidRPr="00A528A8">
        <w:rPr>
          <w:rFonts w:cs="Arial"/>
          <w:sz w:val="22"/>
          <w:szCs w:val="22"/>
        </w:rPr>
        <w:t xml:space="preserve">applications are invited from suitably qualified persons to fill the following vacancy in the </w:t>
      </w:r>
      <w:r w:rsidR="00BA7866">
        <w:rPr>
          <w:rFonts w:cs="Arial"/>
          <w:sz w:val="22"/>
          <w:szCs w:val="22"/>
        </w:rPr>
        <w:t xml:space="preserve">Operations </w:t>
      </w:r>
      <w:r w:rsidR="00BA7866" w:rsidRPr="00A528A8">
        <w:rPr>
          <w:rFonts w:cs="Arial"/>
          <w:sz w:val="22"/>
          <w:szCs w:val="22"/>
          <w:lang w:val="en-GB"/>
        </w:rPr>
        <w:t>Division</w:t>
      </w:r>
      <w:r w:rsidRPr="00A528A8">
        <w:rPr>
          <w:rFonts w:cs="Arial"/>
          <w:sz w:val="22"/>
          <w:szCs w:val="22"/>
          <w:lang w:val="en-GB"/>
        </w:rPr>
        <w:t xml:space="preserve"> at </w:t>
      </w:r>
      <w:r w:rsidR="00BA7866">
        <w:rPr>
          <w:rFonts w:cs="Arial"/>
          <w:sz w:val="22"/>
          <w:szCs w:val="22"/>
          <w:lang w:val="en-GB"/>
        </w:rPr>
        <w:t>Zwartkopjes Pumping Station.</w:t>
      </w:r>
    </w:p>
    <w:p w:rsidR="00660669" w:rsidRPr="00A528A8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A528A8" w:rsidRDefault="00833D59" w:rsidP="00833D59">
      <w:pPr>
        <w:pStyle w:val="BodyText2"/>
        <w:ind w:left="1080"/>
        <w:jc w:val="left"/>
        <w:rPr>
          <w:rFonts w:cs="Arial"/>
          <w:sz w:val="22"/>
          <w:szCs w:val="22"/>
        </w:rPr>
      </w:pPr>
    </w:p>
    <w:p w:rsidR="00833D59" w:rsidRPr="00A528A8" w:rsidRDefault="00BA7866" w:rsidP="00833D59">
      <w:pPr>
        <w:pStyle w:val="Heading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Process Control Assistant /General – (Shift Work)</w:t>
      </w:r>
    </w:p>
    <w:p w:rsidR="00833D59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A528A8">
        <w:rPr>
          <w:rFonts w:cs="Arial"/>
          <w:b/>
          <w:bCs/>
          <w:noProof/>
          <w:sz w:val="22"/>
          <w:szCs w:val="22"/>
        </w:rPr>
        <w:t>(HAYBAND –</w:t>
      </w:r>
      <w:r w:rsidR="00660669">
        <w:rPr>
          <w:rFonts w:cs="Arial"/>
          <w:b/>
          <w:bCs/>
          <w:noProof/>
          <w:sz w:val="22"/>
          <w:szCs w:val="22"/>
        </w:rPr>
        <w:t xml:space="preserve"> </w:t>
      </w:r>
      <w:r w:rsidR="00BA7866">
        <w:rPr>
          <w:rFonts w:cs="Arial"/>
          <w:b/>
          <w:bCs/>
          <w:noProof/>
          <w:sz w:val="22"/>
          <w:szCs w:val="22"/>
        </w:rPr>
        <w:t>I</w:t>
      </w:r>
      <w:r w:rsidRPr="00A528A8">
        <w:rPr>
          <w:rFonts w:cs="Arial"/>
          <w:b/>
          <w:bCs/>
          <w:noProof/>
          <w:sz w:val="22"/>
          <w:szCs w:val="22"/>
        </w:rPr>
        <w:t>)</w:t>
      </w:r>
    </w:p>
    <w:p w:rsidR="00660669" w:rsidRPr="00A528A8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A528A8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660669" w:rsidRPr="00BA7866" w:rsidRDefault="00BA7866" w:rsidP="0007700A">
      <w:pPr>
        <w:pStyle w:val="BodyText2"/>
        <w:numPr>
          <w:ilvl w:val="0"/>
          <w:numId w:val="10"/>
        </w:numPr>
        <w:jc w:val="left"/>
        <w:rPr>
          <w:rFonts w:cs="Arial"/>
          <w:bCs/>
          <w:sz w:val="22"/>
          <w:szCs w:val="22"/>
          <w:lang w:val="en-GB"/>
        </w:rPr>
      </w:pPr>
      <w:r w:rsidRPr="00BA7866">
        <w:rPr>
          <w:rFonts w:cs="Arial"/>
          <w:bCs/>
          <w:sz w:val="22"/>
          <w:szCs w:val="22"/>
          <w:lang w:val="en-GB"/>
        </w:rPr>
        <w:t xml:space="preserve">To maintain good housekeeping of engine rooms </w:t>
      </w:r>
      <w:r w:rsidR="001F3069">
        <w:rPr>
          <w:rFonts w:cs="Arial"/>
          <w:bCs/>
          <w:sz w:val="22"/>
          <w:szCs w:val="22"/>
          <w:lang w:val="en-GB"/>
        </w:rPr>
        <w:t>control rooms, battery rooms, toilets, switchgear room floors. To report unsafe act and/or working conditions as any abnormalities to his or her Shift Supervisor</w:t>
      </w:r>
    </w:p>
    <w:p w:rsidR="00660669" w:rsidRDefault="0066066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F37F8" w:rsidRPr="00DC41B7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PRIMARY DUTIES</w:t>
      </w:r>
    </w:p>
    <w:p w:rsidR="00720771" w:rsidRPr="00AF6F56" w:rsidRDefault="00BA7866" w:rsidP="00AF6F56">
      <w:pPr>
        <w:pStyle w:val="ListParagraph"/>
        <w:widowControl w:val="0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6F56">
        <w:rPr>
          <w:rFonts w:ascii="Arial" w:hAnsi="Arial" w:cs="Arial"/>
          <w:sz w:val="22"/>
          <w:szCs w:val="22"/>
        </w:rPr>
        <w:t>Cleaning up in and around the engine room, electric pumps, floors, control rooms and basements</w:t>
      </w:r>
      <w:r w:rsidR="00660669" w:rsidRPr="00AF6F5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660669" w:rsidRPr="00BA7866" w:rsidRDefault="00660669" w:rsidP="00DC41B7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A7866">
        <w:rPr>
          <w:rFonts w:ascii="Arial" w:hAnsi="Arial" w:cs="Arial"/>
          <w:b/>
          <w:sz w:val="22"/>
          <w:szCs w:val="22"/>
        </w:rPr>
        <w:t xml:space="preserve"> </w:t>
      </w:r>
      <w:r w:rsidR="00BA7866" w:rsidRPr="00BA7866">
        <w:rPr>
          <w:rFonts w:ascii="Arial" w:hAnsi="Arial" w:cs="Arial"/>
          <w:sz w:val="22"/>
          <w:szCs w:val="22"/>
        </w:rPr>
        <w:t>Fill sample bottles as required by laboratory and the Senior Process Controller</w:t>
      </w:r>
      <w:r w:rsidRPr="00BA7866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</w:p>
    <w:p w:rsidR="00660669" w:rsidRPr="0021761D" w:rsidRDefault="0021761D" w:rsidP="00DC41B7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A7866" w:rsidRPr="0021761D">
        <w:rPr>
          <w:rFonts w:ascii="Arial" w:hAnsi="Arial" w:cs="Arial"/>
          <w:sz w:val="22"/>
          <w:szCs w:val="22"/>
        </w:rPr>
        <w:t>Assist Senior Process Controller with loading and unloading of chlorine cylinders</w:t>
      </w:r>
      <w:r w:rsidR="00660669" w:rsidRPr="0021761D">
        <w:rPr>
          <w:rFonts w:ascii="Arial" w:hAnsi="Arial" w:cs="Arial"/>
          <w:sz w:val="22"/>
          <w:szCs w:val="22"/>
        </w:rPr>
        <w:t xml:space="preserve">                 </w:t>
      </w:r>
    </w:p>
    <w:p w:rsidR="00660669" w:rsidRPr="0021761D" w:rsidRDefault="00660669" w:rsidP="00DC41B7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1761D">
        <w:rPr>
          <w:rFonts w:ascii="Arial" w:hAnsi="Arial" w:cs="Arial"/>
          <w:sz w:val="22"/>
          <w:szCs w:val="22"/>
        </w:rPr>
        <w:t xml:space="preserve"> </w:t>
      </w:r>
      <w:r w:rsidR="00BA7866" w:rsidRPr="0021761D">
        <w:rPr>
          <w:rFonts w:ascii="Arial" w:hAnsi="Arial" w:cs="Arial"/>
          <w:sz w:val="22"/>
          <w:szCs w:val="22"/>
        </w:rPr>
        <w:t xml:space="preserve">Assist Senior Process </w:t>
      </w:r>
      <w:r w:rsidR="0021761D" w:rsidRPr="0021761D">
        <w:rPr>
          <w:rFonts w:ascii="Arial" w:hAnsi="Arial" w:cs="Arial"/>
          <w:sz w:val="22"/>
          <w:szCs w:val="22"/>
        </w:rPr>
        <w:t>Controller with off loading of ammonia from the tanker</w:t>
      </w:r>
      <w:r w:rsidRPr="0021761D">
        <w:rPr>
          <w:rFonts w:ascii="Arial" w:hAnsi="Arial" w:cs="Arial"/>
          <w:sz w:val="22"/>
          <w:szCs w:val="22"/>
        </w:rPr>
        <w:t xml:space="preserve">  </w:t>
      </w:r>
    </w:p>
    <w:p w:rsidR="00660669" w:rsidRPr="0021761D" w:rsidRDefault="00AF6F56" w:rsidP="00DC41B7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761D" w:rsidRPr="0021761D">
        <w:rPr>
          <w:rFonts w:ascii="Arial" w:hAnsi="Arial" w:cs="Arial"/>
          <w:sz w:val="22"/>
          <w:szCs w:val="22"/>
        </w:rPr>
        <w:t>Loading and unloading of water sample bottles crates in and out of shift change vehicle</w:t>
      </w:r>
      <w:r w:rsidR="00660669" w:rsidRPr="0021761D">
        <w:rPr>
          <w:rFonts w:ascii="Arial" w:hAnsi="Arial" w:cs="Arial"/>
          <w:sz w:val="22"/>
          <w:szCs w:val="22"/>
        </w:rPr>
        <w:t xml:space="preserve">  </w:t>
      </w:r>
    </w:p>
    <w:p w:rsidR="00660669" w:rsidRDefault="00660669" w:rsidP="00AF6F56">
      <w:pPr>
        <w:widowControl w:val="0"/>
        <w:ind w:left="284"/>
        <w:jc w:val="both"/>
        <w:rPr>
          <w:rFonts w:cs="Arial"/>
          <w:b/>
          <w:bCs/>
          <w:sz w:val="22"/>
          <w:szCs w:val="22"/>
          <w:lang w:val="en-GB"/>
        </w:rPr>
      </w:pPr>
      <w:r w:rsidRPr="00BA7866"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720771" w:rsidRPr="00660669" w:rsidRDefault="00720771" w:rsidP="0066066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660669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660669" w:rsidRDefault="00AF6F56" w:rsidP="00DC41B7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</w:t>
      </w:r>
      <w:r w:rsidR="0021761D">
        <w:rPr>
          <w:rFonts w:cs="Arial"/>
          <w:b w:val="0"/>
          <w:sz w:val="22"/>
          <w:szCs w:val="22"/>
        </w:rPr>
        <w:t>ABET Level 3 / Standard 8 with Maths and Science</w:t>
      </w:r>
      <w:r w:rsidR="00660669">
        <w:rPr>
          <w:rFonts w:cs="Arial"/>
          <w:b w:val="0"/>
          <w:sz w:val="22"/>
          <w:szCs w:val="22"/>
        </w:rPr>
        <w:t xml:space="preserve">    </w:t>
      </w:r>
    </w:p>
    <w:p w:rsidR="00660669" w:rsidRDefault="0021761D" w:rsidP="00DC41B7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Related cleaning experience will serve as an advantage</w:t>
      </w:r>
      <w:r w:rsidR="00660669">
        <w:rPr>
          <w:rFonts w:cs="Arial"/>
          <w:b w:val="0"/>
          <w:sz w:val="22"/>
          <w:szCs w:val="22"/>
        </w:rPr>
        <w:t xml:space="preserve">              </w:t>
      </w:r>
    </w:p>
    <w:p w:rsidR="001F3069" w:rsidRDefault="0021761D" w:rsidP="00660669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Knowledge of water purification exposure will serve as an advantage</w:t>
      </w:r>
      <w:r w:rsidR="00660669">
        <w:rPr>
          <w:rFonts w:cs="Arial"/>
          <w:b w:val="0"/>
          <w:sz w:val="22"/>
          <w:szCs w:val="22"/>
        </w:rPr>
        <w:t xml:space="preserve">   </w:t>
      </w:r>
    </w:p>
    <w:p w:rsidR="001F3069" w:rsidRDefault="001F3069" w:rsidP="00660669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Blue Drop requirements: Water Treatment Learnership will serve as an advantage.</w:t>
      </w:r>
    </w:p>
    <w:p w:rsidR="00660669" w:rsidRDefault="00660669" w:rsidP="001F3069">
      <w:pPr>
        <w:pStyle w:val="Heading1"/>
        <w:widowControl w:val="0"/>
        <w:ind w:left="360"/>
        <w:jc w:val="both"/>
        <w:rPr>
          <w:rFonts w:cs="Arial"/>
          <w:b w:val="0"/>
          <w:sz w:val="22"/>
          <w:szCs w:val="22"/>
        </w:rPr>
      </w:pPr>
    </w:p>
    <w:p w:rsidR="00660669" w:rsidRDefault="00660669" w:rsidP="0021761D">
      <w:pPr>
        <w:pStyle w:val="Heading1"/>
        <w:widowControl w:val="0"/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   </w:t>
      </w:r>
    </w:p>
    <w:p w:rsidR="00720771" w:rsidRPr="00660669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660669">
        <w:rPr>
          <w:rFonts w:cs="Arial"/>
          <w:bCs/>
          <w:sz w:val="22"/>
          <w:szCs w:val="22"/>
        </w:rPr>
        <w:t>COMPETENCY PROFILE</w:t>
      </w:r>
    </w:p>
    <w:p w:rsidR="00DC41B7" w:rsidRPr="00DC41B7" w:rsidRDefault="00DC41B7">
      <w:pPr>
        <w:pStyle w:val="BodyText2"/>
        <w:ind w:left="3600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2"/>
        <w:gridCol w:w="2790"/>
        <w:gridCol w:w="2968"/>
      </w:tblGrid>
      <w:tr w:rsidR="00720771" w:rsidRPr="00DC41B7" w:rsidTr="0021761D">
        <w:trPr>
          <w:trHeight w:val="373"/>
        </w:trPr>
        <w:tc>
          <w:tcPr>
            <w:tcW w:w="4732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2790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2968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AB70CF" w:rsidRPr="00DC41B7" w:rsidTr="0021761D">
        <w:trPr>
          <w:cantSplit/>
          <w:trHeight w:val="1908"/>
        </w:trPr>
        <w:tc>
          <w:tcPr>
            <w:tcW w:w="4732" w:type="dxa"/>
          </w:tcPr>
          <w:p w:rsidR="00660669" w:rsidRDefault="0021761D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Basic Cleaning Knowledge</w:t>
            </w:r>
            <w:r w:rsidR="00660669">
              <w:rPr>
                <w:rFonts w:cs="Arial"/>
                <w:szCs w:val="22"/>
              </w:rPr>
              <w:t xml:space="preserve">   </w:t>
            </w:r>
          </w:p>
          <w:p w:rsidR="00660669" w:rsidRDefault="0021761D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Cleaning materials and chemical used</w:t>
            </w:r>
            <w:r w:rsidR="00660669">
              <w:rPr>
                <w:rFonts w:cs="Arial"/>
                <w:szCs w:val="22"/>
              </w:rPr>
              <w:t xml:space="preserve">    </w:t>
            </w:r>
          </w:p>
          <w:p w:rsidR="00660669" w:rsidRDefault="0021761D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Safe working procedures</w:t>
            </w:r>
            <w:r w:rsidR="00660669">
              <w:rPr>
                <w:rFonts w:cs="Arial"/>
                <w:szCs w:val="22"/>
              </w:rPr>
              <w:t xml:space="preserve">      </w:t>
            </w:r>
          </w:p>
          <w:p w:rsidR="00660669" w:rsidRDefault="0021761D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Occupational Safety &amp; Hygiene</w:t>
            </w:r>
            <w:r w:rsidR="00660669">
              <w:rPr>
                <w:rFonts w:cs="Arial"/>
                <w:szCs w:val="22"/>
              </w:rPr>
              <w:t xml:space="preserve">    </w:t>
            </w:r>
          </w:p>
          <w:p w:rsidR="00AB70CF" w:rsidRPr="00660669" w:rsidRDefault="00AB70CF" w:rsidP="00660669">
            <w:pPr>
              <w:pStyle w:val="BodyText3"/>
              <w:widowControl w:val="0"/>
              <w:ind w:left="318"/>
              <w:jc w:val="left"/>
              <w:rPr>
                <w:rFonts w:cs="Arial"/>
                <w:szCs w:val="22"/>
              </w:rPr>
            </w:pPr>
          </w:p>
        </w:tc>
        <w:tc>
          <w:tcPr>
            <w:tcW w:w="2790" w:type="dxa"/>
          </w:tcPr>
          <w:p w:rsidR="00AB70CF" w:rsidRDefault="0021761D" w:rsidP="00AB70CF">
            <w:pPr>
              <w:pStyle w:val="BodyText3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Communication Skills</w:t>
            </w:r>
            <w:r w:rsidR="00660669">
              <w:rPr>
                <w:rFonts w:cs="Arial"/>
                <w:color w:val="000000"/>
                <w:szCs w:val="22"/>
              </w:rPr>
              <w:t xml:space="preserve">    </w:t>
            </w:r>
          </w:p>
          <w:p w:rsidR="00660669" w:rsidRDefault="00660669" w:rsidP="00AB70CF">
            <w:pPr>
              <w:pStyle w:val="BodyText3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</w:t>
            </w:r>
            <w:r w:rsidR="0021761D">
              <w:rPr>
                <w:rFonts w:cs="Arial"/>
                <w:color w:val="000000"/>
                <w:szCs w:val="22"/>
              </w:rPr>
              <w:t xml:space="preserve">Numeracy </w:t>
            </w:r>
            <w:r>
              <w:rPr>
                <w:rFonts w:cs="Arial"/>
                <w:color w:val="000000"/>
                <w:szCs w:val="22"/>
              </w:rPr>
              <w:t xml:space="preserve">    </w:t>
            </w:r>
          </w:p>
          <w:p w:rsidR="00660669" w:rsidRPr="00DC41B7" w:rsidRDefault="00660669" w:rsidP="0021761D">
            <w:pPr>
              <w:pStyle w:val="BodyText3"/>
              <w:widowControl w:val="0"/>
              <w:ind w:left="317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68" w:type="dxa"/>
          </w:tcPr>
          <w:p w:rsidR="00AB70CF" w:rsidRDefault="00660669" w:rsidP="00AB70C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21761D">
              <w:rPr>
                <w:rFonts w:cs="Arial"/>
                <w:szCs w:val="22"/>
              </w:rPr>
              <w:t>Self discipline</w:t>
            </w:r>
          </w:p>
          <w:p w:rsidR="00660669" w:rsidRDefault="00660669" w:rsidP="00AB70C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21761D">
              <w:rPr>
                <w:rFonts w:cs="Arial"/>
                <w:szCs w:val="22"/>
              </w:rPr>
              <w:t>Punctuality</w:t>
            </w:r>
          </w:p>
          <w:p w:rsidR="00660669" w:rsidRDefault="00660669" w:rsidP="00AB70C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="0021761D">
              <w:rPr>
                <w:rFonts w:cs="Arial"/>
                <w:szCs w:val="22"/>
              </w:rPr>
              <w:t xml:space="preserve"> Loyalty</w:t>
            </w:r>
          </w:p>
          <w:p w:rsidR="00660669" w:rsidRDefault="00660669" w:rsidP="00AB70C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21761D">
              <w:rPr>
                <w:rFonts w:cs="Arial"/>
                <w:szCs w:val="22"/>
              </w:rPr>
              <w:t>Initiated driven</w:t>
            </w:r>
          </w:p>
          <w:p w:rsidR="00660669" w:rsidRPr="0021761D" w:rsidRDefault="00660669" w:rsidP="0021761D">
            <w:pPr>
              <w:pStyle w:val="BodyText3"/>
              <w:widowControl w:val="0"/>
              <w:ind w:left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</w:p>
        </w:tc>
      </w:tr>
    </w:tbl>
    <w:p w:rsidR="00904B9D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FD045B" w:rsidRPr="00466C32" w:rsidRDefault="00FD045B" w:rsidP="00FD045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66C32">
        <w:rPr>
          <w:rFonts w:ascii="Arial" w:hAnsi="Arial" w:cs="Arial"/>
          <w:b/>
          <w:sz w:val="22"/>
          <w:szCs w:val="22"/>
          <w:lang w:val="en-GB"/>
        </w:rPr>
        <w:t>In evaluating prospective applicants and making the final selection, preference will be given to</w:t>
      </w:r>
      <w:r>
        <w:rPr>
          <w:rFonts w:ascii="Arial" w:hAnsi="Arial" w:cs="Arial"/>
          <w:b/>
          <w:sz w:val="22"/>
          <w:szCs w:val="22"/>
          <w:lang w:val="en-GB"/>
        </w:rPr>
        <w:t xml:space="preserve"> Females and/or People with D</w:t>
      </w:r>
      <w:r w:rsidRPr="00466C32">
        <w:rPr>
          <w:rFonts w:ascii="Arial" w:hAnsi="Arial" w:cs="Arial"/>
          <w:b/>
          <w:sz w:val="22"/>
          <w:szCs w:val="22"/>
          <w:lang w:val="en-GB"/>
        </w:rPr>
        <w:t>isability to give effect to Rand Water’s Employment Equity Objectives.</w:t>
      </w:r>
    </w:p>
    <w:p w:rsidR="00720771" w:rsidRDefault="00720771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</w:t>
      </w:r>
      <w:r w:rsidR="00660669">
        <w:rPr>
          <w:rFonts w:cs="Arial"/>
          <w:b/>
          <w:bCs/>
          <w:sz w:val="22"/>
          <w:szCs w:val="22"/>
        </w:rPr>
        <w:t>.</w:t>
      </w:r>
    </w:p>
    <w:p w:rsidR="00660669" w:rsidRPr="00DC41B7" w:rsidRDefault="00660669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9A5847" w:rsidRDefault="00FA0AE7" w:rsidP="009A5847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DC41B7">
        <w:rPr>
          <w:rFonts w:cs="Arial"/>
          <w:b/>
          <w:sz w:val="22"/>
          <w:szCs w:val="22"/>
          <w:lang w:val="en-ZA"/>
        </w:rPr>
        <w:t xml:space="preserve">APPLICATIONS MUST BE SUBMITTED TO HUMAN RESOURCES – </w:t>
      </w:r>
      <w:r w:rsidR="0021761D">
        <w:rPr>
          <w:rFonts w:cs="Arial"/>
          <w:b/>
          <w:sz w:val="22"/>
          <w:szCs w:val="22"/>
          <w:lang w:val="en-ZA"/>
        </w:rPr>
        <w:t>ZWARTKOPJES.</w:t>
      </w:r>
    </w:p>
    <w:p w:rsidR="00A279A2" w:rsidRDefault="00A279A2" w:rsidP="009A5847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</w:p>
    <w:p w:rsidR="00AF6F56" w:rsidRPr="00AF6F56" w:rsidRDefault="00AF6F56" w:rsidP="00AF6F56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F6F56">
        <w:rPr>
          <w:rFonts w:ascii="Arial" w:hAnsi="Arial" w:cs="Arial"/>
          <w:sz w:val="22"/>
          <w:szCs w:val="22"/>
        </w:rPr>
        <w:t>.</w:t>
      </w:r>
      <w:r w:rsidRPr="00AF6F56">
        <w:rPr>
          <w:rFonts w:ascii="Arial" w:hAnsi="Arial" w:cs="Arial"/>
          <w:b/>
          <w:bCs/>
          <w:sz w:val="22"/>
          <w:szCs w:val="22"/>
        </w:rPr>
        <w:t>Fax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F3069">
        <w:rPr>
          <w:rFonts w:ascii="Arial" w:hAnsi="Arial" w:cs="Arial"/>
          <w:b/>
          <w:bCs/>
          <w:sz w:val="22"/>
          <w:szCs w:val="22"/>
        </w:rPr>
        <w:t>Number:</w:t>
      </w:r>
      <w:r w:rsidRPr="00AF6F56">
        <w:rPr>
          <w:rFonts w:ascii="Arial" w:hAnsi="Arial" w:cs="Arial"/>
          <w:b/>
          <w:bCs/>
          <w:sz w:val="22"/>
          <w:szCs w:val="22"/>
        </w:rPr>
        <w:t xml:space="preserve"> 011 - 900 4361</w:t>
      </w:r>
    </w:p>
    <w:p w:rsidR="00AF6F56" w:rsidRPr="00AF6F56" w:rsidRDefault="00AF6F56" w:rsidP="00AF6F56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F6F56">
        <w:rPr>
          <w:rFonts w:ascii="Arial" w:hAnsi="Arial" w:cs="Arial"/>
          <w:b/>
          <w:bCs/>
          <w:sz w:val="22"/>
          <w:szCs w:val="22"/>
        </w:rPr>
        <w:t>E-mail: mmaaroha@randwater.co.za</w:t>
      </w:r>
    </w:p>
    <w:p w:rsidR="00AF6F56" w:rsidRPr="00AF6F56" w:rsidRDefault="00AF6F56" w:rsidP="00AF6F56">
      <w:pPr>
        <w:pStyle w:val="Heading2"/>
        <w:rPr>
          <w:rFonts w:cs="Arial"/>
          <w:iCs/>
          <w:sz w:val="22"/>
          <w:szCs w:val="22"/>
        </w:rPr>
      </w:pPr>
      <w:r w:rsidRPr="00AF6F56">
        <w:rPr>
          <w:rFonts w:cs="Arial"/>
          <w:sz w:val="22"/>
          <w:szCs w:val="22"/>
        </w:rPr>
        <w:t>CLOSING DATE:</w:t>
      </w:r>
      <w:r w:rsidR="00A279A2">
        <w:rPr>
          <w:rFonts w:cs="Arial"/>
          <w:iCs/>
          <w:sz w:val="22"/>
          <w:szCs w:val="22"/>
        </w:rPr>
        <w:t xml:space="preserve"> 21</w:t>
      </w:r>
      <w:r w:rsidR="001F3069">
        <w:rPr>
          <w:rFonts w:cs="Arial"/>
          <w:iCs/>
          <w:sz w:val="22"/>
          <w:szCs w:val="22"/>
        </w:rPr>
        <w:t xml:space="preserve"> </w:t>
      </w:r>
      <w:r w:rsidR="00A279A2">
        <w:rPr>
          <w:rFonts w:cs="Arial"/>
          <w:iCs/>
          <w:sz w:val="22"/>
          <w:szCs w:val="22"/>
        </w:rPr>
        <w:t xml:space="preserve">September </w:t>
      </w:r>
      <w:r w:rsidR="00A279A2" w:rsidRPr="00AF6F56">
        <w:rPr>
          <w:rFonts w:cs="Arial"/>
          <w:iCs/>
          <w:sz w:val="22"/>
          <w:szCs w:val="22"/>
        </w:rPr>
        <w:t>2011</w:t>
      </w:r>
    </w:p>
    <w:p w:rsidR="00AF6F56" w:rsidRPr="00AF6F56" w:rsidRDefault="00AF6F56" w:rsidP="00AF6F56">
      <w:pPr>
        <w:rPr>
          <w:rFonts w:ascii="Arial" w:hAnsi="Arial" w:cs="Arial"/>
          <w:sz w:val="22"/>
          <w:szCs w:val="22"/>
        </w:rPr>
      </w:pPr>
    </w:p>
    <w:p w:rsidR="00720771" w:rsidRPr="00DC41B7" w:rsidRDefault="00720771" w:rsidP="00AF6F56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sectPr w:rsidR="00720771" w:rsidRPr="00DC41B7" w:rsidSect="00AD0B19">
      <w:footerReference w:type="even" r:id="rId8"/>
      <w:footerReference w:type="default" r:id="rId9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63D" w:rsidRDefault="0016363D">
      <w:r>
        <w:separator/>
      </w:r>
    </w:p>
  </w:endnote>
  <w:endnote w:type="continuationSeparator" w:id="0">
    <w:p w:rsidR="0016363D" w:rsidRDefault="0016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B71BA7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63D" w:rsidRDefault="0016363D">
      <w:r>
        <w:separator/>
      </w:r>
    </w:p>
  </w:footnote>
  <w:footnote w:type="continuationSeparator" w:id="0">
    <w:p w:rsidR="0016363D" w:rsidRDefault="00163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D508F3"/>
    <w:multiLevelType w:val="hybridMultilevel"/>
    <w:tmpl w:val="8FD2F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567C1"/>
    <w:rsid w:val="0007700A"/>
    <w:rsid w:val="0016363D"/>
    <w:rsid w:val="001C6DEF"/>
    <w:rsid w:val="001F3069"/>
    <w:rsid w:val="0021761D"/>
    <w:rsid w:val="002235D6"/>
    <w:rsid w:val="00310428"/>
    <w:rsid w:val="0037534F"/>
    <w:rsid w:val="00390ED6"/>
    <w:rsid w:val="00454257"/>
    <w:rsid w:val="004E3599"/>
    <w:rsid w:val="004F5A2A"/>
    <w:rsid w:val="005B744F"/>
    <w:rsid w:val="005C22DB"/>
    <w:rsid w:val="006445EF"/>
    <w:rsid w:val="0065462D"/>
    <w:rsid w:val="00660669"/>
    <w:rsid w:val="00720771"/>
    <w:rsid w:val="00744264"/>
    <w:rsid w:val="007C3D36"/>
    <w:rsid w:val="007E42DF"/>
    <w:rsid w:val="007F37F8"/>
    <w:rsid w:val="0082377E"/>
    <w:rsid w:val="00833D59"/>
    <w:rsid w:val="00865E75"/>
    <w:rsid w:val="008E22D8"/>
    <w:rsid w:val="00904B9D"/>
    <w:rsid w:val="00940907"/>
    <w:rsid w:val="009549C4"/>
    <w:rsid w:val="009A5847"/>
    <w:rsid w:val="009E4A97"/>
    <w:rsid w:val="00A24CFC"/>
    <w:rsid w:val="00A279A2"/>
    <w:rsid w:val="00AB1491"/>
    <w:rsid w:val="00AB70CF"/>
    <w:rsid w:val="00AD0B19"/>
    <w:rsid w:val="00AE36EE"/>
    <w:rsid w:val="00AF6F56"/>
    <w:rsid w:val="00B43F1B"/>
    <w:rsid w:val="00B71BA7"/>
    <w:rsid w:val="00B929FB"/>
    <w:rsid w:val="00B93317"/>
    <w:rsid w:val="00BA7866"/>
    <w:rsid w:val="00BE6C9D"/>
    <w:rsid w:val="00C148A8"/>
    <w:rsid w:val="00C250B9"/>
    <w:rsid w:val="00C84128"/>
    <w:rsid w:val="00CD77BB"/>
    <w:rsid w:val="00DB53C8"/>
    <w:rsid w:val="00DC41B7"/>
    <w:rsid w:val="00E37E24"/>
    <w:rsid w:val="00E57C04"/>
    <w:rsid w:val="00E85AEF"/>
    <w:rsid w:val="00EF712A"/>
    <w:rsid w:val="00FA0AE7"/>
    <w:rsid w:val="00FA5543"/>
    <w:rsid w:val="00FD045B"/>
    <w:rsid w:val="00F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rsid w:val="00AF6F56"/>
    <w:rPr>
      <w:rFonts w:ascii="Arial" w:hAnsi="Arial"/>
      <w:b/>
      <w:lang w:val="en-AU"/>
    </w:rPr>
  </w:style>
  <w:style w:type="paragraph" w:styleId="ListParagraph">
    <w:name w:val="List Paragraph"/>
    <w:basedOn w:val="Normal"/>
    <w:uiPriority w:val="34"/>
    <w:qFormat/>
    <w:rsid w:val="00AF6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2160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 </cp:lastModifiedBy>
  <cp:revision>4</cp:revision>
  <cp:lastPrinted>2011-09-01T13:26:00Z</cp:lastPrinted>
  <dcterms:created xsi:type="dcterms:W3CDTF">2011-08-18T08:36:00Z</dcterms:created>
  <dcterms:modified xsi:type="dcterms:W3CDTF">2011-09-07T13:04:00Z</dcterms:modified>
</cp:coreProperties>
</file>