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198A" w:rsidRDefault="0078182A">
      <w:r>
        <w:pict>
          <v:shapetype id="_x0000_t202" coordsize="21600,21600" o:spt="202" path="m,l,21600r21600,l21600,xe">
            <v:stroke joinstyle="miter"/>
            <v:path gradientshapeok="t" o:connecttype="rect"/>
          </v:shapetype>
          <v:shape id="Text Box 3" o:spid="_x0000_s1027" type="#_x0000_t202" style="position:absolute;left:0;text-align:left;margin-left:160.9pt;margin-top:-15.55pt;width:325pt;height:44.15pt;z-index:251655168" filled="f" stroked="f">
            <v:textbox>
              <w:txbxContent>
                <w:p w:rsidR="0090198A" w:rsidRDefault="0090198A">
                  <w:pPr>
                    <w:jc w:val="left"/>
                    <w:rPr>
                      <w:rFonts w:ascii="微软雅黑" w:eastAsia="微软雅黑" w:cs="微软雅黑"/>
                      <w:sz w:val="40"/>
                      <w:szCs w:val="40"/>
                    </w:rPr>
                  </w:pPr>
                  <w:r>
                    <w:rPr>
                      <w:rFonts w:ascii="微软雅黑" w:eastAsia="微软雅黑" w:cs="微软雅黑" w:hint="eastAsia"/>
                      <w:color w:val="000000"/>
                      <w:sz w:val="40"/>
                      <w:szCs w:val="40"/>
                    </w:rPr>
                    <w:t>主题：</w:t>
                  </w:r>
                  <w:r>
                    <w:rPr>
                      <w:rFonts w:ascii="微软雅黑" w:eastAsia="微软雅黑" w:cs="微软雅黑" w:hint="eastAsia"/>
                      <w:sz w:val="40"/>
                      <w:szCs w:val="40"/>
                    </w:rPr>
                    <w:t>研发人员的考核与激励</w:t>
                  </w:r>
                </w:p>
              </w:txbxContent>
            </v:textbox>
          </v:shape>
        </w:pict>
      </w:r>
      <w:r>
        <w:pict>
          <v:shape id="Text Box 4" o:spid="_x0000_s1028" type="#_x0000_t202" style="position:absolute;left:0;text-align:left;margin-left:162.05pt;margin-top:13.8pt;width:329.1pt;height:38.25pt;z-index:251656192" filled="f" stroked="f">
            <v:textbox>
              <w:txbxContent>
                <w:p w:rsidR="0090198A" w:rsidRDefault="0090198A">
                  <w:pPr>
                    <w:autoSpaceDN w:val="0"/>
                    <w:rPr>
                      <w:rFonts w:ascii="宋体"/>
                      <w:sz w:val="26"/>
                      <w:szCs w:val="26"/>
                    </w:rPr>
                  </w:pPr>
                  <w:r>
                    <w:rPr>
                      <w:rFonts w:ascii="微软雅黑" w:eastAsia="微软雅黑" w:cs="微软雅黑" w:hint="eastAsia"/>
                      <w:sz w:val="26"/>
                      <w:szCs w:val="26"/>
                    </w:rPr>
                    <w:t xml:space="preserve">主讲：Jay </w:t>
                  </w:r>
                  <w:r w:rsidR="00D475A9">
                    <w:rPr>
                      <w:rFonts w:ascii="微软雅黑" w:eastAsia="微软雅黑" w:cs="微软雅黑" w:hint="eastAsia"/>
                      <w:sz w:val="26"/>
                      <w:szCs w:val="26"/>
                    </w:rPr>
                    <w:t xml:space="preserve"> </w:t>
                  </w:r>
                  <w:r w:rsidR="00D475A9" w:rsidRPr="00D475A9">
                    <w:rPr>
                      <w:rFonts w:ascii="微软雅黑" w:eastAsia="微软雅黑" w:cs="微软雅黑" w:hint="eastAsia"/>
                      <w:sz w:val="26"/>
                      <w:szCs w:val="26"/>
                    </w:rPr>
                    <w:t>曾学明</w:t>
                  </w:r>
                  <w:r>
                    <w:rPr>
                      <w:rFonts w:ascii="微软雅黑" w:eastAsia="微软雅黑" w:cs="微软雅黑" w:hint="eastAsia"/>
                      <w:sz w:val="26"/>
                      <w:szCs w:val="26"/>
                    </w:rPr>
                    <w:t xml:space="preserve">  </w:t>
                  </w:r>
                  <w:r w:rsidR="00D475A9">
                    <w:rPr>
                      <w:rFonts w:ascii="微软雅黑" w:eastAsia="微软雅黑" w:cs="微软雅黑" w:hint="eastAsia"/>
                      <w:sz w:val="26"/>
                      <w:szCs w:val="26"/>
                    </w:rPr>
                    <w:t xml:space="preserve"> </w:t>
                  </w:r>
                  <w:r>
                    <w:rPr>
                      <w:rFonts w:ascii="微软雅黑" w:eastAsia="微软雅黑" w:cs="微软雅黑" w:hint="eastAsia"/>
                      <w:sz w:val="26"/>
                      <w:szCs w:val="26"/>
                    </w:rPr>
                    <w:t xml:space="preserve"> 费用</w:t>
                  </w:r>
                  <w:r>
                    <w:rPr>
                      <w:rFonts w:ascii="微软雅黑" w:eastAsia="微软雅黑" w:cs="微软雅黑" w:hint="eastAsia"/>
                      <w:color w:val="000000"/>
                      <w:sz w:val="26"/>
                      <w:szCs w:val="26"/>
                    </w:rPr>
                    <w:t>：</w:t>
                  </w:r>
                  <w:r>
                    <w:rPr>
                      <w:rFonts w:ascii="微软雅黑" w:eastAsia="微软雅黑" w:cs="微软雅黑" w:hint="eastAsia"/>
                      <w:color w:val="FF9900"/>
                      <w:sz w:val="26"/>
                      <w:szCs w:val="26"/>
                    </w:rPr>
                    <w:t>3200/1人</w:t>
                  </w:r>
                </w:p>
                <w:p w:rsidR="0090198A" w:rsidRDefault="0090198A">
                  <w:pPr>
                    <w:jc w:val="left"/>
                    <w:rPr>
                      <w:rFonts w:ascii="微软雅黑" w:eastAsia="微软雅黑" w:cs="微软雅黑"/>
                      <w:sz w:val="26"/>
                      <w:szCs w:val="26"/>
                    </w:rPr>
                  </w:pPr>
                </w:p>
              </w:txbxContent>
            </v:textbox>
          </v:shape>
        </w:pict>
      </w:r>
      <w:r w:rsidR="00D475A9">
        <w:rPr>
          <w:rFonts w:hint="eastAsia"/>
        </w:rPr>
        <w:t xml:space="preserve"> </w:t>
      </w:r>
    </w:p>
    <w:p w:rsidR="0090198A" w:rsidRDefault="00B92E7B">
      <w:pPr>
        <w:spacing w:line="320" w:lineRule="exact"/>
      </w:pPr>
      <w:r>
        <w:rPr>
          <w:rFonts w:hint="eastAsia"/>
        </w:rPr>
        <w:br/>
      </w:r>
    </w:p>
    <w:p w:rsidR="0090198A" w:rsidRDefault="0090198A">
      <w:pPr>
        <w:spacing w:line="320" w:lineRule="exact"/>
      </w:pPr>
    </w:p>
    <w:p w:rsidR="0090198A" w:rsidRDefault="0090198A">
      <w:pPr>
        <w:jc w:val="center"/>
        <w:rPr>
          <w:rFonts w:ascii="微软雅黑" w:eastAsia="微软雅黑" w:cs="微软雅黑"/>
          <w:b/>
          <w:bCs/>
          <w:color w:val="000000"/>
          <w:kern w:val="0"/>
          <w:sz w:val="24"/>
          <w:szCs w:val="24"/>
        </w:rPr>
      </w:pPr>
      <w:r>
        <w:rPr>
          <w:rFonts w:ascii="微软雅黑" w:eastAsia="微软雅黑" w:cs="微软雅黑" w:hint="eastAsia"/>
          <w:color w:val="000000"/>
          <w:kern w:val="0"/>
          <w:sz w:val="40"/>
          <w:szCs w:val="40"/>
        </w:rPr>
        <w:t>研发人员的考核与激励——课程简介</w:t>
      </w:r>
    </w:p>
    <w:p w:rsidR="0090198A" w:rsidRDefault="0090198A">
      <w:pPr>
        <w:widowControl/>
        <w:spacing w:line="320" w:lineRule="exact"/>
        <w:jc w:val="left"/>
        <w:rPr>
          <w:rFonts w:ascii="微软雅黑" w:eastAsia="微软雅黑" w:cs="微软雅黑"/>
          <w:color w:val="000000"/>
          <w:szCs w:val="21"/>
        </w:rPr>
      </w:pPr>
      <w:r>
        <w:rPr>
          <w:rFonts w:ascii="微软雅黑" w:eastAsia="微软雅黑" w:cs="微软雅黑" w:hint="eastAsia"/>
          <w:color w:val="000000"/>
          <w:szCs w:val="21"/>
          <w:shd w:val="clear" w:color="FFFFFF" w:fill="D9D9D9"/>
        </w:rPr>
        <w:t>【时间地点】</w:t>
      </w:r>
      <w:r w:rsidR="004F4E09">
        <w:rPr>
          <w:rFonts w:ascii="微软雅黑" w:eastAsia="微软雅黑" w:cs="微软雅黑" w:hint="eastAsia"/>
          <w:color w:val="000000"/>
          <w:szCs w:val="21"/>
        </w:rPr>
        <w:t>2016年</w:t>
      </w:r>
      <w:r>
        <w:rPr>
          <w:rFonts w:ascii="微软雅黑" w:eastAsia="微软雅黑" w:cs="微软雅黑" w:hint="eastAsia"/>
          <w:color w:val="000000"/>
          <w:szCs w:val="21"/>
        </w:rPr>
        <w:t xml:space="preserve">09月26-27上海 </w:t>
      </w:r>
      <w:r w:rsidR="004F4E09">
        <w:rPr>
          <w:rFonts w:ascii="微软雅黑" w:eastAsia="微软雅黑" w:cs="微软雅黑" w:hint="eastAsia"/>
          <w:color w:val="000000"/>
          <w:szCs w:val="21"/>
        </w:rPr>
        <w:t>、</w:t>
      </w:r>
      <w:r>
        <w:rPr>
          <w:rFonts w:ascii="微软雅黑" w:eastAsia="微软雅黑" w:cs="微软雅黑" w:hint="eastAsia"/>
          <w:color w:val="000000"/>
          <w:szCs w:val="21"/>
        </w:rPr>
        <w:t>09月29-30深圳</w:t>
      </w:r>
      <w:r w:rsidR="004F4E09">
        <w:rPr>
          <w:rFonts w:ascii="微软雅黑" w:eastAsia="微软雅黑" w:cs="微软雅黑" w:hint="eastAsia"/>
          <w:color w:val="000000"/>
          <w:szCs w:val="21"/>
        </w:rPr>
        <w:t>、</w:t>
      </w:r>
      <w:r>
        <w:rPr>
          <w:rFonts w:ascii="微软雅黑" w:eastAsia="微软雅黑" w:cs="微软雅黑" w:hint="eastAsia"/>
          <w:color w:val="000000"/>
          <w:szCs w:val="21"/>
        </w:rPr>
        <w:t xml:space="preserve">12月22-23北京    </w:t>
      </w:r>
    </w:p>
    <w:p w:rsidR="0090198A" w:rsidRDefault="0090198A" w:rsidP="004F4E09">
      <w:pPr>
        <w:widowControl/>
        <w:spacing w:line="320" w:lineRule="exact"/>
        <w:ind w:firstLineChars="1000" w:firstLine="2100"/>
        <w:jc w:val="left"/>
        <w:rPr>
          <w:rFonts w:ascii="微软雅黑" w:eastAsia="微软雅黑" w:cs="微软雅黑"/>
          <w:color w:val="000000"/>
          <w:szCs w:val="21"/>
        </w:rPr>
      </w:pPr>
      <w:r>
        <w:rPr>
          <w:rFonts w:ascii="微软雅黑" w:eastAsia="微软雅黑" w:cs="微软雅黑" w:hint="eastAsia"/>
          <w:color w:val="000000"/>
          <w:szCs w:val="21"/>
        </w:rPr>
        <w:t>12月26-27上海  12月29-30深圳</w:t>
      </w:r>
    </w:p>
    <w:p w:rsidR="0090198A" w:rsidRDefault="0090198A">
      <w:pPr>
        <w:widowControl/>
        <w:spacing w:line="320" w:lineRule="exact"/>
        <w:jc w:val="left"/>
        <w:rPr>
          <w:rFonts w:ascii="微软雅黑" w:eastAsia="微软雅黑" w:cs="微软雅黑"/>
          <w:color w:val="000000"/>
          <w:szCs w:val="21"/>
        </w:rPr>
      </w:pPr>
      <w:r>
        <w:rPr>
          <w:rFonts w:ascii="微软雅黑" w:eastAsia="微软雅黑" w:cs="微软雅黑" w:hint="eastAsia"/>
          <w:color w:val="000000"/>
          <w:szCs w:val="21"/>
          <w:shd w:val="clear" w:color="FFFFFF" w:fill="D9D9D9"/>
        </w:rPr>
        <w:t>【参加对象】</w:t>
      </w:r>
      <w:r>
        <w:rPr>
          <w:rFonts w:ascii="微软雅黑" w:eastAsia="微软雅黑" w:cs="微软雅黑" w:hint="eastAsia"/>
          <w:color w:val="000000"/>
          <w:szCs w:val="21"/>
        </w:rPr>
        <w:t xml:space="preserve"> 企业CEO/总经理、研发总经理/副总、公司总工/技术总监、产品经理/研发项目经理、研发职能部门经理、研发骨干、测试经理、QA经理、技术部门主管、人力资源经理等。</w:t>
      </w:r>
    </w:p>
    <w:p w:rsidR="0090198A" w:rsidRDefault="0090198A">
      <w:pPr>
        <w:widowControl/>
        <w:spacing w:line="320" w:lineRule="exact"/>
        <w:jc w:val="left"/>
        <w:rPr>
          <w:rFonts w:ascii="微软雅黑" w:eastAsia="微软雅黑" w:cs="微软雅黑"/>
          <w:color w:val="000000"/>
          <w:szCs w:val="21"/>
        </w:rPr>
      </w:pPr>
      <w:r>
        <w:rPr>
          <w:rFonts w:ascii="微软雅黑" w:eastAsia="微软雅黑" w:cs="微软雅黑" w:hint="eastAsia"/>
          <w:color w:val="000000"/>
          <w:szCs w:val="21"/>
          <w:shd w:val="clear" w:color="FFFFFF" w:fill="D9D9D9"/>
        </w:rPr>
        <w:t>【授课方式】</w:t>
      </w:r>
      <w:r>
        <w:rPr>
          <w:rFonts w:ascii="微软雅黑" w:eastAsia="微软雅黑" w:cs="微软雅黑" w:hint="eastAsia"/>
          <w:color w:val="000000"/>
          <w:szCs w:val="21"/>
        </w:rPr>
        <w:t xml:space="preserve"> 讲师讲授 + 视频演绎 + 案例研讨 +角色扮演 + 讲师点评</w:t>
      </w:r>
    </w:p>
    <w:p w:rsidR="0090198A" w:rsidRDefault="0090198A">
      <w:pPr>
        <w:widowControl/>
        <w:spacing w:line="320" w:lineRule="exact"/>
        <w:jc w:val="left"/>
        <w:rPr>
          <w:rFonts w:ascii="微软雅黑" w:eastAsia="微软雅黑" w:cs="微软雅黑"/>
          <w:color w:val="000000"/>
          <w:szCs w:val="21"/>
        </w:rPr>
      </w:pPr>
      <w:r>
        <w:rPr>
          <w:rFonts w:ascii="微软雅黑" w:eastAsia="微软雅黑" w:cs="微软雅黑" w:hint="eastAsia"/>
          <w:color w:val="000000"/>
          <w:szCs w:val="21"/>
          <w:shd w:val="clear" w:color="FFFFFF" w:fill="D9D9D9"/>
        </w:rPr>
        <w:t>【学习费用】</w:t>
      </w:r>
      <w:r>
        <w:rPr>
          <w:rFonts w:ascii="微软雅黑" w:eastAsia="微软雅黑" w:cs="微软雅黑" w:hint="eastAsia"/>
          <w:color w:val="000000"/>
          <w:szCs w:val="21"/>
        </w:rPr>
        <w:t xml:space="preserve"> 单独一人3200元，4980元买一赠一（含指定教材、证书、茶点、发票等）</w:t>
      </w:r>
    </w:p>
    <w:p w:rsidR="0090198A" w:rsidRDefault="0090198A">
      <w:pPr>
        <w:widowControl/>
        <w:spacing w:line="320" w:lineRule="exact"/>
        <w:jc w:val="left"/>
        <w:rPr>
          <w:rFonts w:ascii="微软雅黑" w:eastAsia="微软雅黑" w:cs="微软雅黑"/>
          <w:color w:val="000000"/>
          <w:szCs w:val="21"/>
        </w:rPr>
      </w:pPr>
      <w:r>
        <w:rPr>
          <w:rFonts w:ascii="微软雅黑" w:eastAsia="微软雅黑" w:cs="微软雅黑" w:hint="eastAsia"/>
          <w:color w:val="000000"/>
          <w:szCs w:val="21"/>
          <w:shd w:val="clear" w:color="FFFFFF" w:fill="D9D9D9"/>
        </w:rPr>
        <w:t>【承办单位】</w:t>
      </w:r>
      <w:r>
        <w:rPr>
          <w:rFonts w:ascii="微软雅黑" w:eastAsia="微软雅黑" w:cs="微软雅黑" w:hint="eastAsia"/>
          <w:color w:val="000000"/>
          <w:szCs w:val="21"/>
        </w:rPr>
        <w:t xml:space="preserve"> 企业学习网</w:t>
      </w:r>
      <w:r>
        <w:rPr>
          <w:rFonts w:ascii="微软雅黑" w:eastAsia="微软雅黑" w:cs="微软雅黑" w:hint="eastAsia"/>
          <w:color w:val="000000"/>
          <w:szCs w:val="21"/>
        </w:rPr>
        <w:tab/>
      </w:r>
    </w:p>
    <w:p w:rsidR="0090198A" w:rsidRDefault="0090198A">
      <w:pPr>
        <w:widowControl/>
        <w:spacing w:line="320" w:lineRule="exact"/>
        <w:jc w:val="left"/>
        <w:rPr>
          <w:rFonts w:ascii="微软雅黑" w:eastAsia="微软雅黑" w:cs="微软雅黑"/>
          <w:color w:val="000000"/>
          <w:szCs w:val="21"/>
        </w:rPr>
      </w:pPr>
      <w:r>
        <w:rPr>
          <w:rFonts w:ascii="微软雅黑" w:eastAsia="微软雅黑" w:cs="微软雅黑" w:hint="eastAsia"/>
          <w:color w:val="000000"/>
          <w:szCs w:val="21"/>
          <w:shd w:val="clear" w:color="FFFFFF" w:fill="D9D9D9"/>
        </w:rPr>
        <w:t>【垂询热线】</w:t>
      </w:r>
      <w:r>
        <w:rPr>
          <w:rFonts w:ascii="微软雅黑" w:eastAsia="微软雅黑" w:cs="微软雅黑" w:hint="eastAsia"/>
          <w:color w:val="000000"/>
          <w:szCs w:val="21"/>
        </w:rPr>
        <w:t xml:space="preserve"> </w:t>
      </w:r>
      <w:r>
        <w:rPr>
          <w:rFonts w:ascii="微软雅黑" w:eastAsia="微软雅黑" w:cs="微软雅黑"/>
          <w:color w:val="000000"/>
          <w:szCs w:val="21"/>
        </w:rPr>
        <w:t>0755-6128</w:t>
      </w:r>
      <w:r w:rsidR="004F4E09">
        <w:rPr>
          <w:rFonts w:ascii="微软雅黑" w:eastAsia="微软雅黑" w:cs="微软雅黑" w:hint="eastAsia"/>
          <w:color w:val="000000"/>
          <w:szCs w:val="21"/>
        </w:rPr>
        <w:t>7172</w:t>
      </w:r>
      <w:r>
        <w:rPr>
          <w:rFonts w:ascii="微软雅黑" w:eastAsia="微软雅黑" w:cs="微软雅黑"/>
          <w:color w:val="000000"/>
          <w:szCs w:val="21"/>
        </w:rPr>
        <w:t xml:space="preserve">    021-51</w:t>
      </w:r>
      <w:r w:rsidR="004F4E09">
        <w:rPr>
          <w:rFonts w:ascii="微软雅黑" w:eastAsia="微软雅黑" w:cs="微软雅黑" w:hint="eastAsia"/>
          <w:color w:val="000000"/>
          <w:szCs w:val="21"/>
        </w:rPr>
        <w:t>036016</w:t>
      </w:r>
      <w:r>
        <w:rPr>
          <w:rFonts w:ascii="微软雅黑" w:eastAsia="微软雅黑" w:cs="微软雅黑"/>
          <w:color w:val="000000"/>
          <w:szCs w:val="21"/>
        </w:rPr>
        <w:t xml:space="preserve">    010-51</w:t>
      </w:r>
      <w:r w:rsidR="004F4E09">
        <w:rPr>
          <w:rFonts w:ascii="微软雅黑" w:eastAsia="微软雅黑" w:cs="微软雅黑" w:hint="eastAsia"/>
          <w:color w:val="000000"/>
          <w:szCs w:val="21"/>
        </w:rPr>
        <w:t>657818</w:t>
      </w:r>
    </w:p>
    <w:p w:rsidR="0090198A" w:rsidRDefault="0090198A">
      <w:pPr>
        <w:widowControl/>
        <w:spacing w:line="320" w:lineRule="exact"/>
        <w:jc w:val="left"/>
        <w:rPr>
          <w:rFonts w:ascii="微软雅黑" w:eastAsia="微软雅黑" w:cs="微软雅黑"/>
          <w:color w:val="000000"/>
          <w:szCs w:val="21"/>
        </w:rPr>
      </w:pPr>
      <w:r>
        <w:rPr>
          <w:rFonts w:ascii="微软雅黑" w:eastAsia="微软雅黑" w:cs="微软雅黑" w:hint="eastAsia"/>
          <w:color w:val="000000"/>
          <w:szCs w:val="21"/>
          <w:shd w:val="clear" w:color="FFFFFF" w:fill="D9D9D9"/>
        </w:rPr>
        <w:t>【电子邮箱】</w:t>
      </w:r>
      <w:r>
        <w:rPr>
          <w:rFonts w:ascii="微软雅黑" w:eastAsia="微软雅黑" w:cs="微软雅黑" w:hint="eastAsia"/>
          <w:color w:val="000000"/>
          <w:szCs w:val="21"/>
        </w:rPr>
        <w:t xml:space="preserve"> </w:t>
      </w:r>
      <w:r w:rsidR="004F4E09">
        <w:rPr>
          <w:rFonts w:ascii="微软雅黑" w:eastAsia="微软雅黑" w:cs="微软雅黑" w:hint="eastAsia"/>
          <w:color w:val="000000"/>
          <w:szCs w:val="21"/>
        </w:rPr>
        <w:t>px2013@szyjqg.com</w:t>
      </w:r>
    </w:p>
    <w:p w:rsidR="0090198A" w:rsidRDefault="0090198A">
      <w:pPr>
        <w:widowControl/>
        <w:spacing w:line="320" w:lineRule="exact"/>
        <w:jc w:val="left"/>
        <w:rPr>
          <w:rFonts w:ascii="微软雅黑" w:eastAsia="微软雅黑" w:cs="微软雅黑"/>
          <w:color w:val="000000"/>
          <w:szCs w:val="21"/>
        </w:rPr>
      </w:pPr>
      <w:r>
        <w:rPr>
          <w:rFonts w:ascii="微软雅黑" w:eastAsia="微软雅黑" w:cs="微软雅黑" w:hint="eastAsia"/>
          <w:color w:val="000000"/>
          <w:szCs w:val="21"/>
          <w:shd w:val="clear" w:color="FFFFFF" w:fill="D9D9D9"/>
        </w:rPr>
        <w:t>【值班手机】</w:t>
      </w:r>
      <w:r>
        <w:rPr>
          <w:rFonts w:ascii="微软雅黑" w:eastAsia="微软雅黑" w:cs="微软雅黑" w:hint="eastAsia"/>
          <w:color w:val="000000"/>
          <w:szCs w:val="21"/>
        </w:rPr>
        <w:t xml:space="preserve"> 1</w:t>
      </w:r>
      <w:r w:rsidR="004F4E09">
        <w:rPr>
          <w:rFonts w:ascii="微软雅黑" w:eastAsia="微软雅黑" w:cs="微软雅黑" w:hint="eastAsia"/>
          <w:color w:val="000000"/>
          <w:szCs w:val="21"/>
        </w:rPr>
        <w:t>8969166818 （陈先生）    微信/QQ：9918065</w:t>
      </w:r>
      <w:r>
        <w:rPr>
          <w:rFonts w:ascii="微软雅黑" w:eastAsia="微软雅黑" w:cs="微软雅黑" w:hint="eastAsia"/>
          <w:color w:val="000000"/>
          <w:szCs w:val="21"/>
        </w:rPr>
        <w:t xml:space="preserve">  </w:t>
      </w:r>
    </w:p>
    <w:p w:rsidR="0090198A" w:rsidRDefault="0090198A">
      <w:pPr>
        <w:widowControl/>
        <w:spacing w:line="280" w:lineRule="exact"/>
        <w:jc w:val="left"/>
        <w:rPr>
          <w:rFonts w:ascii="微软雅黑" w:eastAsia="微软雅黑" w:cs="微软雅黑"/>
          <w:color w:val="000000"/>
          <w:szCs w:val="21"/>
        </w:rPr>
      </w:pPr>
    </w:p>
    <w:p w:rsidR="0090198A" w:rsidRDefault="0090198A">
      <w:pPr>
        <w:widowControl/>
        <w:spacing w:line="280" w:lineRule="exact"/>
        <w:jc w:val="left"/>
        <w:rPr>
          <w:rFonts w:ascii="微软雅黑" w:eastAsia="微软雅黑" w:cs="微软雅黑"/>
          <w:b/>
          <w:bCs/>
          <w:color w:val="000000"/>
          <w:kern w:val="0"/>
          <w:sz w:val="24"/>
          <w:szCs w:val="24"/>
        </w:rPr>
      </w:pPr>
      <w:r>
        <w:rPr>
          <w:rFonts w:ascii="微软雅黑" w:eastAsia="微软雅黑" w:cs="微软雅黑" w:hint="eastAsia"/>
          <w:b/>
          <w:bCs/>
          <w:color w:val="000000"/>
          <w:kern w:val="0"/>
          <w:sz w:val="24"/>
          <w:szCs w:val="24"/>
        </w:rPr>
        <w:t>课程背景</w:t>
      </w:r>
    </w:p>
    <w:p w:rsidR="0090198A" w:rsidRDefault="0078182A">
      <w:pPr>
        <w:widowControl/>
        <w:spacing w:line="280" w:lineRule="exact"/>
        <w:jc w:val="left"/>
        <w:rPr>
          <w:rFonts w:ascii="微软雅黑" w:eastAsia="微软雅黑" w:cs="微软雅黑"/>
          <w:b/>
          <w:bCs/>
          <w:color w:val="000000"/>
          <w:kern w:val="0"/>
          <w:szCs w:val="21"/>
        </w:rPr>
      </w:pPr>
      <w:r w:rsidRPr="0078182A">
        <w:pict>
          <v:line id="Line 5" o:spid="_x0000_s1029" style="position:absolute;z-index:251657216" from="-1.1pt,9.4pt" to="414.35pt,9.45pt" strokecolor="#739cc3" strokeweight="1.25pt">
            <v:stroke dashstyle="1 1"/>
          </v:line>
        </w:pict>
      </w:r>
    </w:p>
    <w:p w:rsidR="0090198A" w:rsidRDefault="0090198A">
      <w:pPr>
        <w:widowControl/>
        <w:spacing w:line="280" w:lineRule="exact"/>
        <w:jc w:val="left"/>
        <w:rPr>
          <w:rFonts w:ascii="微软雅黑" w:eastAsia="微软雅黑" w:cs="微软雅黑"/>
          <w:color w:val="000000"/>
          <w:szCs w:val="21"/>
        </w:rPr>
      </w:pPr>
      <w:r>
        <w:rPr>
          <w:rFonts w:ascii="微软雅黑" w:eastAsia="微软雅黑" w:cs="微软雅黑" w:hint="eastAsia"/>
          <w:color w:val="000000"/>
          <w:szCs w:val="21"/>
        </w:rPr>
        <w:t>研发人员的考核与激励是企业高层领导、研发经理、人力资源经理最为头疼的问题之一，高层领导和研发管理者在进行研发绩效管理时经常遇到以下问题：</w:t>
      </w:r>
    </w:p>
    <w:p w:rsidR="0090198A" w:rsidRDefault="0090198A">
      <w:pPr>
        <w:widowControl/>
        <w:spacing w:line="280" w:lineRule="exact"/>
        <w:jc w:val="left"/>
        <w:rPr>
          <w:rFonts w:ascii="微软雅黑" w:eastAsia="微软雅黑" w:cs="微软雅黑"/>
          <w:color w:val="000000"/>
          <w:szCs w:val="21"/>
        </w:rPr>
      </w:pPr>
      <w:r>
        <w:rPr>
          <w:rFonts w:ascii="微软雅黑" w:eastAsia="微软雅黑" w:cs="微软雅黑" w:hint="eastAsia"/>
          <w:color w:val="000000"/>
          <w:szCs w:val="21"/>
        </w:rPr>
        <w:t>1、如何通过绩效管理的方法引导开发人员为公司市场目标的达成而努力？</w:t>
      </w:r>
    </w:p>
    <w:p w:rsidR="0090198A" w:rsidRDefault="0090198A">
      <w:pPr>
        <w:widowControl/>
        <w:spacing w:line="280" w:lineRule="exact"/>
        <w:jc w:val="left"/>
        <w:rPr>
          <w:rFonts w:ascii="微软雅黑" w:eastAsia="微软雅黑" w:cs="微软雅黑"/>
          <w:color w:val="000000"/>
          <w:szCs w:val="21"/>
        </w:rPr>
      </w:pPr>
      <w:r>
        <w:rPr>
          <w:rFonts w:ascii="微软雅黑" w:eastAsia="微软雅黑" w:cs="微软雅黑" w:hint="eastAsia"/>
          <w:color w:val="000000"/>
          <w:szCs w:val="21"/>
        </w:rPr>
        <w:t>2、研发体系是否应该有严格的考核制度，这样会不会挫伤研发人员的积极性？</w:t>
      </w:r>
    </w:p>
    <w:p w:rsidR="0090198A" w:rsidRDefault="0090198A">
      <w:pPr>
        <w:widowControl/>
        <w:spacing w:line="280" w:lineRule="exact"/>
        <w:jc w:val="left"/>
        <w:rPr>
          <w:rFonts w:ascii="微软雅黑" w:eastAsia="微软雅黑" w:cs="微软雅黑"/>
          <w:color w:val="000000"/>
          <w:szCs w:val="21"/>
        </w:rPr>
      </w:pPr>
      <w:r>
        <w:rPr>
          <w:rFonts w:ascii="微软雅黑" w:eastAsia="微软雅黑" w:cs="微软雅黑" w:hint="eastAsia"/>
          <w:color w:val="000000"/>
          <w:szCs w:val="21"/>
        </w:rPr>
        <w:t>3、研发的KPI指标体系如何进行分解，KPI指标如何进行量化和过程跟踪？</w:t>
      </w:r>
    </w:p>
    <w:p w:rsidR="0090198A" w:rsidRDefault="0090198A">
      <w:pPr>
        <w:widowControl/>
        <w:spacing w:line="280" w:lineRule="exact"/>
        <w:jc w:val="left"/>
        <w:rPr>
          <w:rFonts w:ascii="微软雅黑" w:eastAsia="微软雅黑" w:cs="微软雅黑"/>
          <w:color w:val="000000"/>
          <w:szCs w:val="21"/>
        </w:rPr>
      </w:pPr>
      <w:r>
        <w:rPr>
          <w:rFonts w:ascii="微软雅黑" w:eastAsia="微软雅黑" w:cs="微软雅黑" w:hint="eastAsia"/>
          <w:color w:val="000000"/>
          <w:szCs w:val="21"/>
        </w:rPr>
        <w:t>4、技术工作如何进行量化，不能量化的工作是否可以考核？</w:t>
      </w:r>
    </w:p>
    <w:p w:rsidR="0090198A" w:rsidRDefault="0090198A">
      <w:pPr>
        <w:widowControl/>
        <w:spacing w:line="280" w:lineRule="exact"/>
        <w:jc w:val="left"/>
        <w:rPr>
          <w:rFonts w:ascii="微软雅黑" w:eastAsia="微软雅黑" w:cs="微软雅黑"/>
          <w:color w:val="000000"/>
          <w:szCs w:val="21"/>
        </w:rPr>
      </w:pPr>
      <w:r>
        <w:rPr>
          <w:rFonts w:ascii="微软雅黑" w:eastAsia="微软雅黑" w:cs="微软雅黑" w:hint="eastAsia"/>
          <w:color w:val="000000"/>
          <w:szCs w:val="21"/>
        </w:rPr>
        <w:t>5、绩效目标制定和考核结果反馈的过程中如何与员工进行沟通？</w:t>
      </w:r>
    </w:p>
    <w:p w:rsidR="0090198A" w:rsidRDefault="0090198A">
      <w:pPr>
        <w:widowControl/>
        <w:spacing w:line="280" w:lineRule="exact"/>
        <w:jc w:val="left"/>
        <w:rPr>
          <w:rFonts w:ascii="微软雅黑" w:eastAsia="微软雅黑" w:cs="微软雅黑"/>
          <w:color w:val="000000"/>
          <w:szCs w:val="21"/>
        </w:rPr>
      </w:pPr>
      <w:r>
        <w:rPr>
          <w:rFonts w:ascii="微软雅黑" w:eastAsia="微软雅黑" w:cs="微软雅黑" w:hint="eastAsia"/>
          <w:color w:val="000000"/>
          <w:szCs w:val="21"/>
        </w:rPr>
        <w:t>6、研发绩效管理中如何处理好考核的结果与过程并重的特点？</w:t>
      </w:r>
    </w:p>
    <w:p w:rsidR="0090198A" w:rsidRDefault="0090198A">
      <w:pPr>
        <w:widowControl/>
        <w:spacing w:line="280" w:lineRule="exact"/>
        <w:jc w:val="left"/>
        <w:rPr>
          <w:rFonts w:ascii="微软雅黑" w:eastAsia="微软雅黑" w:cs="微软雅黑"/>
          <w:color w:val="000000"/>
          <w:szCs w:val="21"/>
        </w:rPr>
      </w:pPr>
      <w:r>
        <w:rPr>
          <w:rFonts w:ascii="微软雅黑" w:eastAsia="微软雅黑" w:cs="微软雅黑" w:hint="eastAsia"/>
          <w:color w:val="000000"/>
          <w:szCs w:val="21"/>
        </w:rPr>
        <w:t>7、如何平衡研发结果的滞后和研发人员的及时激励之间的关系？</w:t>
      </w:r>
    </w:p>
    <w:p w:rsidR="0090198A" w:rsidRDefault="0090198A">
      <w:pPr>
        <w:widowControl/>
        <w:spacing w:line="280" w:lineRule="exact"/>
        <w:jc w:val="left"/>
        <w:rPr>
          <w:rFonts w:ascii="微软雅黑" w:eastAsia="微软雅黑" w:cs="微软雅黑"/>
          <w:color w:val="000000"/>
          <w:szCs w:val="21"/>
        </w:rPr>
      </w:pPr>
      <w:r>
        <w:rPr>
          <w:rFonts w:ascii="微软雅黑" w:eastAsia="微软雅黑" w:cs="微软雅黑" w:hint="eastAsia"/>
          <w:color w:val="000000"/>
          <w:szCs w:val="21"/>
        </w:rPr>
        <w:t>8、在激励不足的情况下如何达到预期目标并不至产生负面作用？</w:t>
      </w:r>
    </w:p>
    <w:p w:rsidR="0090198A" w:rsidRDefault="0090198A">
      <w:pPr>
        <w:widowControl/>
        <w:spacing w:line="280" w:lineRule="exact"/>
        <w:jc w:val="left"/>
        <w:rPr>
          <w:rFonts w:ascii="微软雅黑" w:eastAsia="微软雅黑" w:cs="微软雅黑"/>
          <w:color w:val="000000"/>
          <w:szCs w:val="21"/>
        </w:rPr>
      </w:pPr>
      <w:r>
        <w:rPr>
          <w:rFonts w:ascii="微软雅黑" w:eastAsia="微软雅黑" w:cs="微软雅黑" w:hint="eastAsia"/>
          <w:color w:val="000000"/>
          <w:szCs w:val="21"/>
        </w:rPr>
        <w:t>9、研发内部如何针对不同的职位进行分类的考核（部门主管、项目经理、员工……）？</w:t>
      </w:r>
    </w:p>
    <w:p w:rsidR="0090198A" w:rsidRDefault="0090198A">
      <w:pPr>
        <w:widowControl/>
        <w:spacing w:line="280" w:lineRule="exact"/>
        <w:jc w:val="left"/>
        <w:rPr>
          <w:rFonts w:ascii="微软雅黑" w:eastAsia="微软雅黑" w:cs="微软雅黑"/>
          <w:color w:val="000000"/>
          <w:szCs w:val="21"/>
        </w:rPr>
      </w:pPr>
      <w:r>
        <w:rPr>
          <w:rFonts w:ascii="微软雅黑" w:eastAsia="微软雅黑" w:cs="微软雅黑" w:hint="eastAsia"/>
          <w:color w:val="000000"/>
          <w:szCs w:val="21"/>
        </w:rPr>
        <w:t>……</w:t>
      </w:r>
    </w:p>
    <w:p w:rsidR="0090198A" w:rsidRDefault="0090198A">
      <w:pPr>
        <w:widowControl/>
        <w:spacing w:line="280" w:lineRule="exact"/>
        <w:jc w:val="left"/>
        <w:rPr>
          <w:rFonts w:ascii="微软雅黑" w:eastAsia="微软雅黑" w:cs="微软雅黑"/>
          <w:color w:val="000000"/>
          <w:szCs w:val="21"/>
        </w:rPr>
      </w:pPr>
      <w:r>
        <w:rPr>
          <w:rFonts w:ascii="微软雅黑" w:eastAsia="微软雅黑" w:cs="微软雅黑" w:hint="eastAsia"/>
          <w:color w:val="000000"/>
          <w:szCs w:val="21"/>
        </w:rPr>
        <w:t>本课程结合研发管理咨询大量的研发培训和咨询的案例，结合企业主管面临的这些问题总结出适合不同发展阶段的企业研发人员绩效管理的解决之道，非常强调从业务的角度来进行研发的绩效管理，通过多年的总结得出的一些理论及实践来指导研发及人力资源部门的主管对于研发绩效管理有一个明确的、理论与实践结合的、可操作的方法，从而提高研发的管理效率，提高投入产出比。</w:t>
      </w:r>
    </w:p>
    <w:p w:rsidR="0090198A" w:rsidRDefault="0090198A">
      <w:pPr>
        <w:widowControl/>
        <w:spacing w:line="280" w:lineRule="exact"/>
        <w:jc w:val="left"/>
        <w:rPr>
          <w:rFonts w:ascii="微软雅黑" w:eastAsia="微软雅黑" w:cs="微软雅黑"/>
          <w:color w:val="000000"/>
          <w:kern w:val="0"/>
          <w:szCs w:val="21"/>
        </w:rPr>
      </w:pPr>
    </w:p>
    <w:p w:rsidR="0090198A" w:rsidRDefault="0090198A">
      <w:pPr>
        <w:widowControl/>
        <w:spacing w:line="280" w:lineRule="exact"/>
        <w:jc w:val="left"/>
        <w:rPr>
          <w:rFonts w:ascii="微软雅黑" w:eastAsia="微软雅黑" w:cs="微软雅黑"/>
          <w:b/>
          <w:bCs/>
          <w:color w:val="000000"/>
          <w:kern w:val="0"/>
          <w:sz w:val="24"/>
          <w:szCs w:val="24"/>
        </w:rPr>
      </w:pPr>
      <w:r>
        <w:rPr>
          <w:rFonts w:ascii="微软雅黑" w:eastAsia="微软雅黑" w:cs="微软雅黑" w:hint="eastAsia"/>
          <w:b/>
          <w:bCs/>
          <w:color w:val="000000"/>
          <w:kern w:val="0"/>
          <w:sz w:val="24"/>
          <w:szCs w:val="24"/>
        </w:rPr>
        <w:t>课程收益</w:t>
      </w:r>
    </w:p>
    <w:p w:rsidR="0090198A" w:rsidRDefault="0078182A">
      <w:pPr>
        <w:widowControl/>
        <w:spacing w:line="280" w:lineRule="exact"/>
        <w:jc w:val="left"/>
        <w:rPr>
          <w:rFonts w:ascii="微软雅黑" w:eastAsia="微软雅黑" w:cs="微软雅黑"/>
          <w:b/>
          <w:bCs/>
          <w:color w:val="000000"/>
          <w:kern w:val="0"/>
          <w:sz w:val="24"/>
          <w:szCs w:val="24"/>
        </w:rPr>
      </w:pPr>
      <w:r w:rsidRPr="0078182A">
        <w:rPr>
          <w:sz w:val="24"/>
          <w:szCs w:val="24"/>
        </w:rPr>
        <w:pict>
          <v:line id="Line 6" o:spid="_x0000_s1030" style="position:absolute;z-index:251658240" from="-1.1pt,9.4pt" to="414.35pt,9.45pt" strokecolor="#739cc3" strokeweight="1.25pt">
            <v:stroke dashstyle="1 1"/>
          </v:line>
        </w:pic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1.分享讲师600多场研发管理培训的专业经验，通过现场的互动帮助学员理清适合自己企业的研发绩效管理方案</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2.分析并了解业界公司在研发人员考核和激励方面存在的主要问题及解决办法</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3.掌握研发的价值链，研发价值创造、价值评价和价值分配的各环节的重点</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4.掌握研发中高层管理者述职管理的制度、方法和操作技巧</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5.掌握如何从整个企业的价值链来分解企业的KPI指标，从源头理清研发的价值链</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lastRenderedPageBreak/>
        <w:t>6.掌握研发团队和个人的绩效目标制定的方法（PBC）</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7.掌握研发团队和个人的绩效辅导的方法和行之有效的操作技巧</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8.掌握绩效管理的PDCA循环，绩效的评价和反馈的技巧</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9.掌握研发绩效管理结果的应用和研发体系的奖金分配方法，结合企业的自身情况设计激励措施</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10.分享讲师30多个咨询项目的绩效管理的案例资料（模板、表格、样例……），帮助学员制定Action Plan，使得学员参训后回到自己的公司能够很好实践</w:t>
      </w:r>
    </w:p>
    <w:p w:rsidR="0090198A" w:rsidRDefault="0090198A">
      <w:pPr>
        <w:spacing w:line="280" w:lineRule="exact"/>
        <w:rPr>
          <w:rFonts w:ascii="微软雅黑" w:eastAsia="微软雅黑" w:cs="微软雅黑"/>
          <w:szCs w:val="21"/>
        </w:rPr>
      </w:pPr>
    </w:p>
    <w:p w:rsidR="0090198A" w:rsidRDefault="0090198A">
      <w:pPr>
        <w:jc w:val="center"/>
        <w:rPr>
          <w:sz w:val="40"/>
          <w:szCs w:val="40"/>
        </w:rPr>
      </w:pPr>
      <w:r>
        <w:rPr>
          <w:rFonts w:ascii="微软雅黑" w:eastAsia="微软雅黑" w:cs="微软雅黑" w:hint="eastAsia"/>
          <w:color w:val="000000"/>
          <w:kern w:val="0"/>
          <w:sz w:val="40"/>
          <w:szCs w:val="40"/>
        </w:rPr>
        <w:t>研发人员的考核与激励——课程大纲</w:t>
      </w:r>
    </w:p>
    <w:p w:rsidR="0090198A" w:rsidRDefault="0090198A">
      <w:pPr>
        <w:spacing w:line="320" w:lineRule="exact"/>
        <w:rPr>
          <w:rFonts w:ascii="微软雅黑" w:eastAsia="微软雅黑" w:cs="微软雅黑"/>
          <w:szCs w:val="21"/>
        </w:rPr>
        <w:sectPr w:rsidR="0090198A">
          <w:headerReference w:type="even" r:id="rId6"/>
          <w:headerReference w:type="default" r:id="rId7"/>
          <w:footerReference w:type="even" r:id="rId8"/>
          <w:footerReference w:type="default" r:id="rId9"/>
          <w:headerReference w:type="first" r:id="rId10"/>
          <w:footerReference w:type="first" r:id="rId11"/>
          <w:type w:val="continuous"/>
          <w:pgSz w:w="11906" w:h="16838"/>
          <w:pgMar w:top="1440" w:right="1800" w:bottom="1440" w:left="1800" w:header="851" w:footer="992" w:gutter="0"/>
          <w:pgBorders>
            <w:top w:val="none" w:sz="0" w:space="1" w:color="auto"/>
            <w:left w:val="none" w:sz="0" w:space="4" w:color="auto"/>
            <w:bottom w:val="none" w:sz="0" w:space="1" w:color="auto"/>
            <w:right w:val="none" w:sz="0" w:space="4" w:color="auto"/>
          </w:pgBorders>
          <w:cols w:space="720"/>
          <w:docGrid w:type="lines" w:linePitch="312"/>
        </w:sectPr>
      </w:pPr>
    </w:p>
    <w:p w:rsidR="0090198A" w:rsidRDefault="0090198A">
      <w:pPr>
        <w:spacing w:line="280" w:lineRule="exact"/>
        <w:rPr>
          <w:rFonts w:ascii="微软雅黑" w:eastAsia="微软雅黑" w:cs="微软雅黑"/>
          <w:b/>
          <w:color w:val="FF0000"/>
          <w:szCs w:val="21"/>
        </w:rPr>
      </w:pPr>
      <w:r>
        <w:rPr>
          <w:rFonts w:ascii="微软雅黑" w:eastAsia="微软雅黑" w:cs="微软雅黑" w:hint="eastAsia"/>
          <w:b/>
          <w:color w:val="FF0000"/>
          <w:szCs w:val="21"/>
        </w:rPr>
        <w:lastRenderedPageBreak/>
        <w:t>一、案例分析</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1.总结目前在研发人员考核与激励方面存在的主要问题有哪些？</w:t>
      </w:r>
    </w:p>
    <w:p w:rsidR="0090198A" w:rsidRDefault="0090198A">
      <w:pPr>
        <w:spacing w:line="280" w:lineRule="exact"/>
        <w:rPr>
          <w:rFonts w:ascii="微软雅黑" w:eastAsia="微软雅黑" w:cs="微软雅黑"/>
          <w:szCs w:val="21"/>
        </w:rPr>
      </w:pPr>
    </w:p>
    <w:p w:rsidR="0090198A" w:rsidRDefault="0090198A">
      <w:pPr>
        <w:spacing w:line="280" w:lineRule="exact"/>
        <w:rPr>
          <w:rFonts w:ascii="微软雅黑" w:eastAsia="微软雅黑" w:cs="微软雅黑"/>
          <w:b/>
          <w:color w:val="FF0000"/>
          <w:szCs w:val="21"/>
        </w:rPr>
      </w:pPr>
      <w:r>
        <w:rPr>
          <w:rFonts w:ascii="微软雅黑" w:eastAsia="微软雅黑" w:cs="微软雅黑" w:hint="eastAsia"/>
          <w:b/>
          <w:color w:val="FF0000"/>
          <w:szCs w:val="21"/>
        </w:rPr>
        <w:t>二、研发人员的考核与激励概述</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1.研发绩效管理面临的主要问题</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1）.研发绩效管理流于形式、没有标准、秋后算帐</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2）.研发人员的“幼稚”、盲目创新</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3）.研发团队的激励手段缺乏和滞后</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4）.研发的计划太具有挑战性，导致绩效目标无法达成，造成考核困难</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5）.……</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2.针对以上问题业界最佳实践的解决之道</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3.研发的价值链分析</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4.研发绩效管理的独特性</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1）.创新型工作的特点</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2）.研发人员的特点</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3）.研发绩效管理的原则</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5.研发绩效管理的PDCA循环（计划、辅导、考核与评价、反馈）</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6.如何利用绩效管理对产品开发进行牵引</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7.研发人员激励要素的构成</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8.研发人员激励措施的设计</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1）.物资激励</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2）.非物资激励</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3）.激励手段的灵活运用－》如何低成本达到良好的效果</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9.研发人员绩效管理的总体思路</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1）.研发中高层的绩效管理</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2）.产品经理＆职能部门经理的绩效管理</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3）.基层员工的绩效管理</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10.实例讲解：</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1）.爱立信及IBM公司的研发绩效管理的PDCA循环</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2）.某案例公司研发人员常用的激励手段</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11.咨询案例分享：</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1）.某案例公司研发绩效管理体系的建立过</w:t>
      </w:r>
      <w:r>
        <w:rPr>
          <w:rFonts w:ascii="微软雅黑" w:eastAsia="微软雅黑" w:cs="微软雅黑" w:hint="eastAsia"/>
          <w:szCs w:val="21"/>
        </w:rPr>
        <w:lastRenderedPageBreak/>
        <w:t>程及关键点</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2）.在建立研发绩效管理体系过程中需要注意的问题（业务部门承担什么职责、人力资源管理部门承担什么职责）</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12.演练与问题讨论</w:t>
      </w:r>
    </w:p>
    <w:p w:rsidR="0090198A" w:rsidRDefault="0090198A">
      <w:pPr>
        <w:spacing w:line="280" w:lineRule="exact"/>
        <w:rPr>
          <w:rFonts w:ascii="微软雅黑" w:eastAsia="微软雅黑" w:cs="微软雅黑"/>
          <w:szCs w:val="21"/>
        </w:rPr>
      </w:pPr>
    </w:p>
    <w:p w:rsidR="0090198A" w:rsidRDefault="0090198A">
      <w:pPr>
        <w:spacing w:line="280" w:lineRule="exact"/>
        <w:rPr>
          <w:rFonts w:ascii="微软雅黑" w:eastAsia="微软雅黑" w:cs="微软雅黑"/>
          <w:b/>
          <w:color w:val="FF0000"/>
          <w:szCs w:val="21"/>
        </w:rPr>
      </w:pPr>
      <w:r>
        <w:rPr>
          <w:rFonts w:ascii="微软雅黑" w:eastAsia="微软雅黑" w:cs="微软雅黑" w:hint="eastAsia"/>
          <w:b/>
          <w:color w:val="FF0000"/>
          <w:szCs w:val="21"/>
        </w:rPr>
        <w:t>三、研发中高层领导的述职管理</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1.如何理解研发绩效管理要从源头来抓</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2.业界优秀公司管理研发中高层绩效管理的思路</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3.研发中高层领导述职管理的误区</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1）.述职会成为故事会</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2）.述职报告没有形成规范（述职报告本身就将研发的业务定义清晰了）</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3）.每个述职者述职均非常优秀，但是公司业绩不行</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4）.没有述职评议的标准</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4.研发高层领导述职管理的原则</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5.研发高层述职管理的模型</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6.研发高层述职管理的内容</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1）.述职报告的构成及关键内容</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2）.研发中高层的关键绩效指标（KPI）</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7.研发高层述职管理的操作</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1）.操作的流程</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2）.述职评议的过程</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8.研发中高层领导的任职资格管理</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1）.任职资格标准</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2）.任职资格中如何关注行为规范</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3）.任职资格如何进行评议</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9.实例讲解：</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1）.Microsoft公司和IBM公司的述职报告模板</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2）.某案例公司的研发中高层领导的任职资格标准分析</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3）.某案例公司年度任职资格评议的过程分析</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10.行动计划：</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1）.如何形成贵公司的研发中高层述职报告</w:t>
      </w:r>
      <w:r>
        <w:rPr>
          <w:rFonts w:ascii="微软雅黑" w:eastAsia="微软雅黑" w:cs="微软雅黑" w:hint="eastAsia"/>
          <w:szCs w:val="21"/>
        </w:rPr>
        <w:lastRenderedPageBreak/>
        <w:t>的模板</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2）.贵公司研发中高层述职中的关键点</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11.演练与问题讨论</w:t>
      </w:r>
    </w:p>
    <w:p w:rsidR="0090198A" w:rsidRDefault="0090198A">
      <w:pPr>
        <w:spacing w:line="280" w:lineRule="exact"/>
        <w:rPr>
          <w:rFonts w:ascii="微软雅黑" w:eastAsia="微软雅黑" w:cs="微软雅黑"/>
          <w:szCs w:val="21"/>
        </w:rPr>
      </w:pPr>
    </w:p>
    <w:p w:rsidR="0090198A" w:rsidRDefault="0090198A">
      <w:pPr>
        <w:spacing w:line="280" w:lineRule="exact"/>
        <w:rPr>
          <w:rFonts w:ascii="微软雅黑" w:eastAsia="微软雅黑" w:cs="微软雅黑"/>
          <w:b/>
          <w:color w:val="FF0000"/>
          <w:szCs w:val="21"/>
        </w:rPr>
      </w:pPr>
      <w:r>
        <w:rPr>
          <w:rFonts w:ascii="微软雅黑" w:eastAsia="微软雅黑" w:cs="微软雅黑" w:hint="eastAsia"/>
          <w:b/>
          <w:color w:val="FF0000"/>
          <w:szCs w:val="21"/>
        </w:rPr>
        <w:t>四、基于价值链的研发KPI指标设计</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1.业界公司KPI指标制定过程中的误区</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2.如何从端到端的流程的角度来设计研发的KPI指标</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3.研发体系KPI指标制定的原则</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4.研发体系KPI制定的方法</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1）.平衡计分卡的方法</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2）.鱼骨图的方法</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5.设定研发KPI需要考虑哪些因素（I、T、Q、C、S）</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6.研发体系的KPI指标库</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1）.产品线的KPI指标 的制定（产品线总监、产品经理、项目经理……）</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2）.资源线的KPI指标的制定（软件、硬件、测试、工艺、QA……）</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3）.职能管理部门的KPI指标的制定（HR、项目管理、配置管理……）</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7.研发体系KPI的应用</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8.研发绩效的量化管理</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1）.研发绩效量化管理中存在的问题</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2）.研发绩效量化管理的原则</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3）.量化不了结果的KPI指标怎么办？</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4）.研发绩效量化管理如何操作（考核绩效、考核改进）</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9.咨询案例讲解：</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1）.某案例公司的研发体系KPI指标库（指标与部门的对应、标准定义、示例……）</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2）.某案例公司KPI指标的量化管理的经验数据――》过程能力基线PCB</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10.行动计划：</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1）.构建贵公司研发体系的KPI指标库</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11.演练与问题讨论</w:t>
      </w:r>
    </w:p>
    <w:p w:rsidR="0090198A" w:rsidRDefault="0090198A">
      <w:pPr>
        <w:spacing w:line="280" w:lineRule="exact"/>
        <w:rPr>
          <w:rFonts w:ascii="微软雅黑" w:eastAsia="微软雅黑" w:cs="微软雅黑"/>
          <w:szCs w:val="21"/>
        </w:rPr>
      </w:pPr>
    </w:p>
    <w:p w:rsidR="0090198A" w:rsidRDefault="0090198A">
      <w:pPr>
        <w:spacing w:line="280" w:lineRule="exact"/>
        <w:rPr>
          <w:rFonts w:ascii="微软雅黑" w:eastAsia="微软雅黑" w:cs="微软雅黑"/>
          <w:b/>
          <w:color w:val="FF0000"/>
          <w:szCs w:val="21"/>
        </w:rPr>
      </w:pPr>
      <w:r>
        <w:rPr>
          <w:rFonts w:ascii="微软雅黑" w:eastAsia="微软雅黑" w:cs="微软雅黑" w:hint="eastAsia"/>
          <w:b/>
          <w:color w:val="FF0000"/>
          <w:szCs w:val="21"/>
        </w:rPr>
        <w:t>五、研发绩效的目标管理</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1.研发绩效目标迷茫的原因分析</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2.研发绩效目标的分层体系</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1）.研发高层的绩效目标</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2）.研发体系、各职能部门、产品开发团队、研发人员的绩效目标</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3.研发绩效目标的来源</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1）.项目团队</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2）.资源部门</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3）.个人发展和成长</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4.研发绩效目标制定的方法――个人绩效承诺PBC</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lastRenderedPageBreak/>
        <w:t>1）.赢的承诺（WINNING）</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2）.执行承诺（EXECUTION）</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3）.团队承诺（TEAMWORK）</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5.采用个人绩效承诺PBC方式的优点分析</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6.如何根据业务特点制定个人绩效承诺PBC</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7.研发人员制定绩效目标存在的问题分析</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1）.目标太具有挑战性如何把握</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2）.工作经常发生变化或需求不确定绩效目标如何制定</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3）.计划发生较大延迟时绩效目标是否需要调整？</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8.绩效承诺目标的跟踪与修改（PIP）</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9.实例讲解：</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1）.某案例公司的个人绩效承诺PBC模板分析</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2）.某案例公司几个典型职位的个人绩效承诺（软件工程师、硬件工程师、测试工程师……）</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10.绩效目标制定后如何做好绩效的辅导？</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11.演练与问题讨论</w:t>
      </w:r>
    </w:p>
    <w:p w:rsidR="0090198A" w:rsidRDefault="0090198A">
      <w:pPr>
        <w:spacing w:line="280" w:lineRule="exact"/>
        <w:rPr>
          <w:rFonts w:ascii="微软雅黑" w:eastAsia="微软雅黑" w:cs="微软雅黑"/>
          <w:szCs w:val="21"/>
        </w:rPr>
      </w:pPr>
    </w:p>
    <w:p w:rsidR="0090198A" w:rsidRDefault="0090198A">
      <w:pPr>
        <w:spacing w:line="280" w:lineRule="exact"/>
        <w:rPr>
          <w:rFonts w:ascii="微软雅黑" w:eastAsia="微软雅黑" w:cs="微软雅黑"/>
          <w:b/>
          <w:color w:val="FF0000"/>
          <w:szCs w:val="21"/>
        </w:rPr>
      </w:pPr>
      <w:r>
        <w:rPr>
          <w:rFonts w:ascii="微软雅黑" w:eastAsia="微软雅黑" w:cs="微软雅黑" w:hint="eastAsia"/>
          <w:b/>
          <w:color w:val="FF0000"/>
          <w:szCs w:val="21"/>
        </w:rPr>
        <w:t>六、研发绩效的评价与反馈管理</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1.研发绩效评价到底谁说了算（资源线、产品线、HR……）？</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2.绩效评价的原则（程序公正、过程与结果并重）</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3.绩效评价的结果是否公开（不公开、公开、部分公开……）</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4.绩效评价方法</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1）.人与人比还是人与标准比</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2）.考核比例的控制（要不要比例、如何控制比例、如何避免轮流坐庄）</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3）.如何进行跨部门人员的绩效评价</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4）.新员工如何评价（经常是垫背的……）</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5.绩效沟通反馈要注意的问题</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1）.绩效管理诊断箱</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2）.研发人员有效沟通的障碍</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3）.绩效反馈的方法（如何针对不同的人采用不同的反馈方式、场合、地点……）</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6.如何面对员工质疑或投诉</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1）.可不可以民告官</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2）.如何处理打小报告、越级报告</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7.绩效反馈的“一个中心、两个基本点和四项基本原则”</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8.如何处理绩效反馈中的冲突</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9.如何与研发系统的几类“特殊人员”进行反馈沟通</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1）.明星员工</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lastRenderedPageBreak/>
        <w:t>2）.问题员工</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3）.如何激活休克鱼？</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10.实例讲解：</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1）.某案例公司的研发绩效反馈的操作表格和模板</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11.案例讨论</w:t>
      </w:r>
    </w:p>
    <w:p w:rsidR="0090198A" w:rsidRDefault="0090198A">
      <w:pPr>
        <w:spacing w:line="280" w:lineRule="exact"/>
        <w:rPr>
          <w:rFonts w:ascii="微软雅黑" w:eastAsia="微软雅黑" w:cs="微软雅黑"/>
          <w:szCs w:val="21"/>
        </w:rPr>
      </w:pPr>
    </w:p>
    <w:p w:rsidR="0090198A" w:rsidRDefault="0090198A">
      <w:pPr>
        <w:spacing w:line="280" w:lineRule="exact"/>
        <w:rPr>
          <w:rFonts w:ascii="微软雅黑" w:eastAsia="微软雅黑" w:cs="微软雅黑"/>
          <w:b/>
          <w:color w:val="FF0000"/>
          <w:szCs w:val="21"/>
        </w:rPr>
      </w:pPr>
      <w:r>
        <w:rPr>
          <w:rFonts w:ascii="微软雅黑" w:eastAsia="微软雅黑" w:cs="微软雅黑" w:hint="eastAsia"/>
          <w:b/>
          <w:color w:val="FF0000"/>
          <w:szCs w:val="21"/>
        </w:rPr>
        <w:t>七、研发绩效结果的应用及奖金分配</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1.绩效考核结果运用的领域</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2.如何根据绩效及任职资格调整薪酬（加薪、降薪）</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3.研发奖金分配的价值导向</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4.研发奖金的构成</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1）.个人奖/团队奖</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2）.项目奖</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lastRenderedPageBreak/>
        <w:t>3）.绩效奖</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4）.季度奖</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5）.年终奖</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5.研发奖金分配的原则</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6.研发季度、年度奖金的分配思路（蓄水池）</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7.研发的薪酬与职位、任职资格、绩效之间的操作</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8.实例讲解：</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1）.某案例公司研发体系奖金计算的公式及分配思路</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2）.某案例公司研发体系长期激励措施的设计和实践经验</w:t>
      </w:r>
    </w:p>
    <w:p w:rsidR="0090198A" w:rsidRDefault="0090198A">
      <w:pPr>
        <w:spacing w:line="280" w:lineRule="exact"/>
        <w:rPr>
          <w:rFonts w:ascii="微软雅黑" w:eastAsia="微软雅黑" w:cs="微软雅黑"/>
          <w:szCs w:val="21"/>
        </w:rPr>
      </w:pPr>
      <w:r>
        <w:rPr>
          <w:rFonts w:ascii="微软雅黑" w:eastAsia="微软雅黑" w:cs="微软雅黑" w:hint="eastAsia"/>
          <w:szCs w:val="21"/>
        </w:rPr>
        <w:t>9.案例讨论</w:t>
      </w:r>
    </w:p>
    <w:p w:rsidR="0090198A" w:rsidRDefault="0090198A">
      <w:pPr>
        <w:spacing w:line="280" w:lineRule="exact"/>
        <w:rPr>
          <w:rFonts w:ascii="微软雅黑" w:eastAsia="微软雅黑" w:cs="微软雅黑"/>
          <w:szCs w:val="21"/>
        </w:rPr>
      </w:pPr>
    </w:p>
    <w:p w:rsidR="0090198A" w:rsidRDefault="0090198A">
      <w:pPr>
        <w:spacing w:line="280" w:lineRule="exact"/>
        <w:rPr>
          <w:rFonts w:ascii="微软雅黑" w:eastAsia="微软雅黑" w:cs="微软雅黑"/>
          <w:b/>
          <w:color w:val="FF0000"/>
          <w:szCs w:val="21"/>
        </w:rPr>
      </w:pPr>
      <w:r>
        <w:rPr>
          <w:rFonts w:ascii="微软雅黑" w:eastAsia="微软雅黑" w:cs="微软雅黑" w:hint="eastAsia"/>
          <w:b/>
          <w:color w:val="FF0000"/>
          <w:szCs w:val="21"/>
        </w:rPr>
        <w:t>八、总结</w:t>
      </w:r>
    </w:p>
    <w:p w:rsidR="0090198A" w:rsidRDefault="0090198A">
      <w:pPr>
        <w:spacing w:line="280" w:lineRule="exact"/>
        <w:sectPr w:rsidR="0090198A">
          <w:type w:val="continuous"/>
          <w:pgSz w:w="11906" w:h="16838"/>
          <w:pgMar w:top="1440" w:right="1800" w:bottom="1440" w:left="1800" w:header="851" w:footer="992" w:gutter="0"/>
          <w:pgBorders>
            <w:top w:val="none" w:sz="0" w:space="1" w:color="auto"/>
            <w:left w:val="none" w:sz="0" w:space="4" w:color="auto"/>
            <w:bottom w:val="none" w:sz="0" w:space="1" w:color="auto"/>
            <w:right w:val="none" w:sz="0" w:space="4" w:color="auto"/>
          </w:pgBorders>
          <w:cols w:num="2" w:space="425"/>
          <w:docGrid w:type="lines" w:linePitch="312"/>
        </w:sectPr>
      </w:pPr>
    </w:p>
    <w:p w:rsidR="0090198A" w:rsidRDefault="0090198A"/>
    <w:p w:rsidR="0090198A" w:rsidRDefault="0090198A">
      <w:pPr>
        <w:jc w:val="center"/>
      </w:pPr>
      <w:r>
        <w:rPr>
          <w:rFonts w:ascii="微软雅黑" w:eastAsia="微软雅黑" w:cs="微软雅黑" w:hint="eastAsia"/>
          <w:color w:val="000000"/>
          <w:kern w:val="0"/>
          <w:sz w:val="40"/>
          <w:szCs w:val="40"/>
        </w:rPr>
        <w:t>研发人员的考核与激励——讲师介绍</w:t>
      </w:r>
    </w:p>
    <w:p w:rsidR="0090198A" w:rsidRDefault="0090198A">
      <w:pPr>
        <w:spacing w:line="280" w:lineRule="exact"/>
        <w:jc w:val="left"/>
        <w:rPr>
          <w:rFonts w:ascii="微软雅黑" w:eastAsia="微软雅黑" w:cs="微软雅黑"/>
          <w:b/>
          <w:bCs/>
          <w:sz w:val="24"/>
          <w:szCs w:val="24"/>
        </w:rPr>
      </w:pPr>
      <w:r>
        <w:rPr>
          <w:rFonts w:ascii="微软雅黑" w:eastAsia="微软雅黑" w:cs="微软雅黑" w:hint="eastAsia"/>
          <w:b/>
          <w:bCs/>
          <w:sz w:val="24"/>
          <w:szCs w:val="24"/>
        </w:rPr>
        <w:t xml:space="preserve">Jay  研发管理咨询资深顾问 PDMA会员 </w:t>
      </w:r>
    </w:p>
    <w:p w:rsidR="0090198A" w:rsidRDefault="0090198A">
      <w:pPr>
        <w:spacing w:line="280" w:lineRule="exact"/>
        <w:jc w:val="left"/>
        <w:rPr>
          <w:rFonts w:ascii="微软雅黑" w:eastAsia="微软雅黑" w:cs="微软雅黑"/>
          <w:b/>
          <w:bCs/>
          <w:sz w:val="24"/>
          <w:szCs w:val="24"/>
        </w:rPr>
      </w:pPr>
      <w:r>
        <w:rPr>
          <w:rFonts w:ascii="微软雅黑" w:eastAsia="微软雅黑" w:cs="微软雅黑" w:hint="eastAsia"/>
          <w:b/>
          <w:bCs/>
          <w:sz w:val="24"/>
          <w:szCs w:val="24"/>
        </w:rPr>
        <w:t xml:space="preserve">    《PDMA新产品开发手册》中文版主译 　</w:t>
      </w:r>
    </w:p>
    <w:p w:rsidR="0090198A" w:rsidRDefault="0090198A">
      <w:pPr>
        <w:spacing w:line="280" w:lineRule="exact"/>
        <w:ind w:firstLineChars="250" w:firstLine="600"/>
        <w:jc w:val="left"/>
        <w:rPr>
          <w:rFonts w:ascii="微软雅黑" w:eastAsia="微软雅黑" w:cs="微软雅黑"/>
          <w:b/>
          <w:bCs/>
          <w:sz w:val="24"/>
          <w:szCs w:val="24"/>
        </w:rPr>
      </w:pPr>
      <w:r>
        <w:rPr>
          <w:rFonts w:ascii="微软雅黑" w:eastAsia="微软雅黑" w:cs="微软雅黑" w:hint="eastAsia"/>
          <w:b/>
          <w:bCs/>
          <w:sz w:val="24"/>
          <w:szCs w:val="24"/>
        </w:rPr>
        <w:t>清华大学研发管理特聘教授</w:t>
      </w:r>
    </w:p>
    <w:p w:rsidR="0090198A" w:rsidRDefault="0090198A">
      <w:pPr>
        <w:spacing w:line="280" w:lineRule="exact"/>
      </w:pPr>
    </w:p>
    <w:p w:rsidR="0090198A" w:rsidRDefault="0090198A">
      <w:pPr>
        <w:spacing w:line="280" w:lineRule="exact"/>
        <w:jc w:val="left"/>
        <w:rPr>
          <w:rFonts w:ascii="微软雅黑" w:eastAsia="微软雅黑" w:cs="微软雅黑"/>
          <w:b/>
          <w:bCs/>
          <w:color w:val="000000"/>
          <w:sz w:val="24"/>
          <w:szCs w:val="24"/>
        </w:rPr>
      </w:pPr>
      <w:r>
        <w:rPr>
          <w:rFonts w:ascii="微软雅黑" w:eastAsia="微软雅黑" w:cs="微软雅黑" w:hint="eastAsia"/>
          <w:b/>
          <w:bCs/>
          <w:color w:val="000000"/>
          <w:sz w:val="24"/>
          <w:szCs w:val="24"/>
        </w:rPr>
        <w:t>专业背景</w:t>
      </w:r>
    </w:p>
    <w:p w:rsidR="0090198A" w:rsidRDefault="0078182A">
      <w:pPr>
        <w:spacing w:line="280" w:lineRule="exact"/>
        <w:jc w:val="left"/>
        <w:rPr>
          <w:rFonts w:ascii="微软雅黑" w:eastAsia="微软雅黑" w:cs="微软雅黑"/>
          <w:b/>
          <w:bCs/>
          <w:color w:val="000000"/>
          <w:sz w:val="24"/>
          <w:szCs w:val="24"/>
        </w:rPr>
      </w:pPr>
      <w:r w:rsidRPr="0078182A">
        <w:rPr>
          <w:sz w:val="24"/>
          <w:szCs w:val="24"/>
        </w:rPr>
        <w:pict>
          <v:line id="Line 7" o:spid="_x0000_s1031" style="position:absolute;z-index:251659264" from="-1.1pt,6.4pt" to="414.35pt,6.45pt" strokecolor="#739cc3" strokeweight="1.25pt">
            <v:stroke dashstyle="1 1"/>
          </v:line>
        </w:pict>
      </w:r>
    </w:p>
    <w:p w:rsidR="0090198A" w:rsidRDefault="0090198A">
      <w:pPr>
        <w:spacing w:line="280" w:lineRule="exact"/>
        <w:ind w:firstLineChars="200" w:firstLine="420"/>
        <w:rPr>
          <w:rFonts w:ascii="微软雅黑" w:eastAsia="微软雅黑" w:cs="微软雅黑"/>
        </w:rPr>
      </w:pPr>
      <w:r>
        <w:rPr>
          <w:rFonts w:ascii="微软雅黑" w:eastAsia="微软雅黑" w:cs="微软雅黑" w:hint="eastAsia"/>
        </w:rPr>
        <w:t>十多年高科技企业研发管理实践，在某著名通信公司工作期间，主持过多个项目的研发管理工作，具有丰富的产品开发流程、研发项目管理、研发人力资源管理经验。在该通信公司工作期间，长期与国际顶尖咨询顾问一同工作，全程参与并协助推动该公司研发管理变革项目，同时兼任该公司高级讲师。2002年－2004年任某大型上市高科技公司信息安全事业部研发总监，很好的将研发管理变革的理论和实践经验与公司的现状相结合，全面建立产品研发管理体系，成功主持开发了多款具有市场竞争力的产品，具有丰富的研发管理实战经验。</w:t>
      </w:r>
    </w:p>
    <w:p w:rsidR="0090198A" w:rsidRDefault="0090198A">
      <w:pPr>
        <w:spacing w:line="280" w:lineRule="exact"/>
        <w:ind w:firstLineChars="200" w:firstLine="420"/>
        <w:rPr>
          <w:rFonts w:ascii="微软雅黑" w:eastAsia="微软雅黑" w:cs="微软雅黑"/>
        </w:rPr>
      </w:pPr>
    </w:p>
    <w:p w:rsidR="0090198A" w:rsidRDefault="0090198A">
      <w:pPr>
        <w:spacing w:line="280" w:lineRule="exact"/>
        <w:rPr>
          <w:rFonts w:ascii="微软雅黑" w:eastAsia="微软雅黑" w:cs="微软雅黑"/>
        </w:rPr>
      </w:pPr>
      <w:r>
        <w:rPr>
          <w:rFonts w:ascii="微软雅黑" w:eastAsia="微软雅黑" w:cs="微软雅黑" w:hint="eastAsia"/>
          <w:b/>
          <w:bCs/>
          <w:color w:val="000000"/>
          <w:sz w:val="24"/>
          <w:szCs w:val="24"/>
        </w:rPr>
        <w:t>研发管理咨询经验</w:t>
      </w:r>
    </w:p>
    <w:p w:rsidR="0090198A" w:rsidRDefault="0078182A">
      <w:pPr>
        <w:spacing w:line="280" w:lineRule="exact"/>
        <w:ind w:firstLineChars="200" w:firstLine="420"/>
        <w:rPr>
          <w:rFonts w:ascii="微软雅黑" w:eastAsia="微软雅黑" w:cs="微软雅黑"/>
        </w:rPr>
      </w:pPr>
      <w:r>
        <w:rPr>
          <w:rFonts w:ascii="微软雅黑" w:eastAsia="微软雅黑" w:cs="微软雅黑"/>
        </w:rPr>
        <w:pict>
          <v:line id="Line 9" o:spid="_x0000_s1032" style="position:absolute;left:0;text-align:left;z-index:251661312" from="0,6.55pt" to="415.5pt,6.6pt" strokecolor="#739cc3" strokeweight="1.25pt">
            <v:stroke dashstyle="1 1"/>
          </v:line>
        </w:pict>
      </w:r>
    </w:p>
    <w:p w:rsidR="0090198A" w:rsidRDefault="0090198A">
      <w:pPr>
        <w:spacing w:line="280" w:lineRule="exact"/>
        <w:ind w:firstLineChars="200" w:firstLine="420"/>
        <w:rPr>
          <w:rFonts w:ascii="微软雅黑" w:eastAsia="微软雅黑" w:cs="微软雅黑"/>
        </w:rPr>
      </w:pPr>
      <w:r>
        <w:rPr>
          <w:rFonts w:ascii="微软雅黑" w:eastAsia="微软雅黑" w:cs="微软雅黑" w:hint="eastAsia"/>
        </w:rPr>
        <w:t>曾作为项目总监、项目经理主导了10多个研发管理咨询项目，帮助这些企业全面建立研发管理体系（包括流程、组织、绩效、IT），有效地提升了这些公司的研发管理和创新能力，典型客户如下：</w:t>
      </w:r>
    </w:p>
    <w:p w:rsidR="0090198A" w:rsidRDefault="0090198A">
      <w:pPr>
        <w:spacing w:line="280" w:lineRule="exact"/>
        <w:ind w:firstLineChars="200" w:firstLine="420"/>
        <w:rPr>
          <w:rFonts w:ascii="微软雅黑" w:eastAsia="微软雅黑" w:cs="微软雅黑"/>
        </w:rPr>
      </w:pPr>
      <w:r>
        <w:rPr>
          <w:rFonts w:ascii="微软雅黑" w:eastAsia="微软雅黑" w:cs="微软雅黑" w:hint="eastAsia"/>
        </w:rPr>
        <w:t>1)国内安全行业第一名（北京某公司）</w:t>
      </w:r>
    </w:p>
    <w:p w:rsidR="0090198A" w:rsidRDefault="0090198A">
      <w:pPr>
        <w:spacing w:line="280" w:lineRule="exact"/>
        <w:ind w:firstLineChars="200" w:firstLine="420"/>
        <w:rPr>
          <w:rFonts w:ascii="微软雅黑" w:eastAsia="微软雅黑" w:cs="微软雅黑"/>
        </w:rPr>
      </w:pPr>
      <w:r>
        <w:rPr>
          <w:rFonts w:ascii="微软雅黑" w:eastAsia="微软雅黑" w:cs="微软雅黑" w:hint="eastAsia"/>
        </w:rPr>
        <w:t>2)国内芯片行业第三名（北京某公司）</w:t>
      </w:r>
    </w:p>
    <w:p w:rsidR="0090198A" w:rsidRDefault="0090198A">
      <w:pPr>
        <w:spacing w:line="280" w:lineRule="exact"/>
        <w:ind w:firstLineChars="200" w:firstLine="420"/>
        <w:rPr>
          <w:rFonts w:ascii="微软雅黑" w:eastAsia="微软雅黑" w:cs="微软雅黑"/>
        </w:rPr>
      </w:pPr>
      <w:r>
        <w:rPr>
          <w:rFonts w:ascii="微软雅黑" w:eastAsia="微软雅黑" w:cs="微软雅黑" w:hint="eastAsia"/>
        </w:rPr>
        <w:t>3)国内建筑行业软件第一名（北京某公司）</w:t>
      </w:r>
    </w:p>
    <w:p w:rsidR="0090198A" w:rsidRDefault="0090198A">
      <w:pPr>
        <w:spacing w:line="280" w:lineRule="exact"/>
        <w:ind w:firstLineChars="200" w:firstLine="420"/>
        <w:rPr>
          <w:rFonts w:ascii="微软雅黑" w:eastAsia="微软雅黑" w:cs="微软雅黑"/>
        </w:rPr>
      </w:pPr>
      <w:r>
        <w:rPr>
          <w:rFonts w:ascii="微软雅黑" w:eastAsia="微软雅黑" w:cs="微软雅黑" w:hint="eastAsia"/>
        </w:rPr>
        <w:t>4)国内系统集成行业第二名（北京某公司）</w:t>
      </w:r>
    </w:p>
    <w:p w:rsidR="0090198A" w:rsidRDefault="0090198A">
      <w:pPr>
        <w:spacing w:line="280" w:lineRule="exact"/>
        <w:ind w:firstLineChars="200" w:firstLine="420"/>
        <w:rPr>
          <w:rFonts w:ascii="微软雅黑" w:eastAsia="微软雅黑" w:cs="微软雅黑"/>
        </w:rPr>
      </w:pPr>
      <w:r>
        <w:rPr>
          <w:rFonts w:ascii="微软雅黑" w:eastAsia="微软雅黑" w:cs="微软雅黑" w:hint="eastAsia"/>
        </w:rPr>
        <w:t>5)某电信运营商国际业务部（电信运营商总部）……</w:t>
      </w:r>
    </w:p>
    <w:p w:rsidR="0090198A" w:rsidRDefault="0090198A">
      <w:pPr>
        <w:spacing w:line="280" w:lineRule="exact"/>
        <w:ind w:firstLineChars="200" w:firstLine="420"/>
        <w:rPr>
          <w:rFonts w:ascii="微软雅黑" w:eastAsia="微软雅黑" w:cs="微软雅黑"/>
        </w:rPr>
      </w:pPr>
    </w:p>
    <w:p w:rsidR="0090198A" w:rsidRDefault="0090198A">
      <w:pPr>
        <w:spacing w:line="280" w:lineRule="exact"/>
        <w:rPr>
          <w:rFonts w:ascii="微软雅黑" w:eastAsia="微软雅黑" w:cs="微软雅黑"/>
        </w:rPr>
      </w:pPr>
      <w:r>
        <w:rPr>
          <w:rFonts w:ascii="微软雅黑" w:eastAsia="微软雅黑" w:cs="微软雅黑" w:hint="eastAsia"/>
          <w:b/>
          <w:bCs/>
          <w:color w:val="000000"/>
          <w:sz w:val="24"/>
          <w:szCs w:val="24"/>
        </w:rPr>
        <w:t>研发管理培训经验</w:t>
      </w:r>
    </w:p>
    <w:p w:rsidR="0090198A" w:rsidRDefault="0078182A">
      <w:pPr>
        <w:spacing w:line="280" w:lineRule="exact"/>
        <w:ind w:firstLineChars="200" w:firstLine="420"/>
        <w:rPr>
          <w:rFonts w:ascii="微软雅黑" w:eastAsia="微软雅黑" w:cs="微软雅黑"/>
        </w:rPr>
      </w:pPr>
      <w:r>
        <w:rPr>
          <w:rFonts w:ascii="微软雅黑" w:eastAsia="微软雅黑" w:cs="微软雅黑"/>
        </w:rPr>
        <w:pict>
          <v:line id="Line 8" o:spid="_x0000_s1033" style="position:absolute;left:0;text-align:left;z-index:251660288" from="0,6.55pt" to="415.5pt,6.6pt" strokecolor="#739cc3" strokeweight="1.25pt">
            <v:stroke dashstyle="1 1"/>
          </v:line>
        </w:pict>
      </w:r>
    </w:p>
    <w:p w:rsidR="0090198A" w:rsidRDefault="0090198A">
      <w:pPr>
        <w:spacing w:line="280" w:lineRule="exact"/>
        <w:ind w:firstLineChars="200" w:firstLine="420"/>
        <w:rPr>
          <w:rFonts w:ascii="微软雅黑" w:eastAsia="微软雅黑" w:cs="微软雅黑"/>
        </w:rPr>
      </w:pPr>
      <w:r>
        <w:rPr>
          <w:rFonts w:ascii="微软雅黑" w:eastAsia="微软雅黑" w:cs="微软雅黑" w:hint="eastAsia"/>
        </w:rPr>
        <w:t>曾为通信、软件及互联网、电力、家电、汽车等行业的企业提供过超过600多场的内训，主要包括以下企业：</w:t>
      </w:r>
    </w:p>
    <w:p w:rsidR="0090198A" w:rsidRDefault="0090198A">
      <w:pPr>
        <w:spacing w:line="280" w:lineRule="exact"/>
        <w:ind w:firstLineChars="200" w:firstLine="420"/>
        <w:rPr>
          <w:rFonts w:ascii="微软雅黑" w:eastAsia="微软雅黑" w:cs="微软雅黑"/>
        </w:rPr>
      </w:pPr>
      <w:r>
        <w:rPr>
          <w:rFonts w:ascii="微软雅黑" w:eastAsia="微软雅黑" w:cs="微软雅黑" w:hint="eastAsia"/>
        </w:rPr>
        <w:t>中国空间技术研究院、中国航空集团公司、西子OTIS、中联重科、三一重工、同方威</w:t>
      </w:r>
      <w:r>
        <w:rPr>
          <w:rFonts w:ascii="微软雅黑" w:eastAsia="微软雅黑" w:cs="微软雅黑" w:hint="eastAsia"/>
        </w:rPr>
        <w:lastRenderedPageBreak/>
        <w:t>视、北京KND、大族激光、天津仪表集团、万东医疗、三爱富、航天五院、中科科仪、兴大豪、诺基亚－西门子公司、中国电信北京研究院、北京移动、中国互联网信息中心（CNNIC）、大唐移动、中国普天公司、神州数码、中电华大、东软集团、华硕电脑、荣事达、北方微电子、星网锐捷、交大龙山软件、灵图软件、中软国际、天碁科技、威睿电通、阿尔西公司、网御神州、天地阳光、港航网络、讯风光通信、瑞斯康达公司、上海澳佩、陕西烽火、同洲电子、</w:t>
      </w:r>
      <w:r w:rsidR="00A32591">
        <w:rPr>
          <w:rFonts w:ascii="微软雅黑" w:eastAsia="微软雅黑" w:cs="微软雅黑" w:hint="eastAsia"/>
        </w:rPr>
        <w:t>经纬科技、哈尔滨新中新</w:t>
      </w:r>
      <w:r>
        <w:rPr>
          <w:rFonts w:ascii="微软雅黑" w:eastAsia="微软雅黑" w:cs="微软雅黑" w:hint="eastAsia"/>
        </w:rPr>
        <w:t>、威胜电子、南瑞继保、宁波博威、万东医疗、中兴汽车、福田汽车、天津内燃机研究所、上海通用、长城汽车、上汽通用五菱、苏州金龙、上海泛亚、北汽福田、长安汽车、创维集团、TCL白色家电、格力电器、海尔集团、TCL家庭网络、京东方、裕兴科技、京东方光电等。其中海尔集团、三一重工、大唐移动等企业邀请讲课超过10次以上，得到了受训企业和学员的普遍认可。</w:t>
      </w:r>
    </w:p>
    <w:p w:rsidR="0090198A" w:rsidRDefault="0090198A">
      <w:pPr>
        <w:spacing w:line="280" w:lineRule="exact"/>
        <w:rPr>
          <w:rFonts w:ascii="微软雅黑" w:eastAsia="微软雅黑" w:cs="微软雅黑"/>
        </w:rPr>
      </w:pPr>
    </w:p>
    <w:p w:rsidR="00CC0B24" w:rsidRPr="00CC0B24" w:rsidRDefault="0090198A" w:rsidP="00CC0B24">
      <w:pPr>
        <w:jc w:val="center"/>
        <w:rPr>
          <w:rFonts w:ascii="微软雅黑" w:eastAsia="微软雅黑" w:cs="微软雅黑"/>
          <w:color w:val="000000"/>
          <w:szCs w:val="21"/>
        </w:rPr>
      </w:pPr>
      <w:r>
        <w:rPr>
          <w:rFonts w:ascii="微软雅黑" w:eastAsia="微软雅黑" w:cs="微软雅黑" w:hint="eastAsia"/>
          <w:color w:val="000000"/>
          <w:kern w:val="0"/>
          <w:sz w:val="40"/>
          <w:szCs w:val="40"/>
        </w:rPr>
        <w:t>研发人员的考核与激励——报名信息</w:t>
      </w:r>
    </w:p>
    <w:tbl>
      <w:tblPr>
        <w:tblpPr w:leftFromText="180" w:rightFromText="180" w:bottomFromText="200" w:vertAnchor="text" w:horzAnchor="margin" w:tblpXSpec="center" w:tblpY="1020"/>
        <w:tblOverlap w:val="neve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876"/>
        <w:gridCol w:w="214"/>
        <w:gridCol w:w="1297"/>
        <w:gridCol w:w="581"/>
        <w:gridCol w:w="1055"/>
        <w:gridCol w:w="1040"/>
        <w:gridCol w:w="950"/>
        <w:gridCol w:w="1145"/>
        <w:gridCol w:w="1146"/>
      </w:tblGrid>
      <w:tr w:rsidR="00CC0B24" w:rsidTr="00CC0B24">
        <w:trPr>
          <w:trHeight w:val="426"/>
        </w:trPr>
        <w:tc>
          <w:tcPr>
            <w:tcW w:w="2093" w:type="dxa"/>
            <w:gridSpan w:val="2"/>
            <w:tcBorders>
              <w:top w:val="single" w:sz="4" w:space="0" w:color="auto"/>
              <w:left w:val="single" w:sz="4" w:space="0" w:color="auto"/>
              <w:bottom w:val="single" w:sz="4" w:space="0" w:color="auto"/>
              <w:right w:val="single" w:sz="4" w:space="0" w:color="auto"/>
            </w:tcBorders>
            <w:shd w:val="clear" w:color="auto" w:fill="C7E6FF"/>
            <w:hideMark/>
          </w:tcPr>
          <w:p w:rsidR="00CC0B24" w:rsidRDefault="00CC0B24" w:rsidP="0090198A">
            <w:pPr>
              <w:spacing w:line="400" w:lineRule="exact"/>
              <w:jc w:val="center"/>
              <w:rPr>
                <w:rFonts w:ascii="微软雅黑" w:cs="微软雅黑"/>
                <w:b/>
                <w:bCs/>
              </w:rPr>
            </w:pPr>
            <w:r>
              <w:rPr>
                <w:rFonts w:ascii="微软雅黑" w:cs="微软雅黑" w:hint="eastAsia"/>
                <w:b/>
                <w:bCs/>
              </w:rPr>
              <w:t>公司名称</w:t>
            </w:r>
            <w:r>
              <w:rPr>
                <w:rFonts w:ascii="微软雅黑" w:cs="微软雅黑" w:hint="eastAsia"/>
                <w:b/>
                <w:bCs/>
              </w:rPr>
              <w:t>:</w:t>
            </w:r>
          </w:p>
        </w:tc>
        <w:tc>
          <w:tcPr>
            <w:tcW w:w="7427" w:type="dxa"/>
            <w:gridSpan w:val="8"/>
            <w:tcBorders>
              <w:top w:val="single" w:sz="4" w:space="0" w:color="auto"/>
              <w:left w:val="single" w:sz="4" w:space="0" w:color="auto"/>
              <w:bottom w:val="single" w:sz="4" w:space="0" w:color="auto"/>
              <w:right w:val="single" w:sz="4" w:space="0" w:color="auto"/>
            </w:tcBorders>
            <w:shd w:val="clear" w:color="auto" w:fill="C7E6FF"/>
          </w:tcPr>
          <w:p w:rsidR="00CC0B24" w:rsidRDefault="00CC0B24" w:rsidP="0090198A">
            <w:pPr>
              <w:spacing w:line="400" w:lineRule="exact"/>
              <w:jc w:val="center"/>
              <w:rPr>
                <w:rFonts w:ascii="微软雅黑" w:cs="微软雅黑"/>
              </w:rPr>
            </w:pPr>
          </w:p>
        </w:tc>
      </w:tr>
      <w:tr w:rsidR="00CC0B24" w:rsidTr="00CC0B24">
        <w:trPr>
          <w:trHeight w:val="426"/>
        </w:trPr>
        <w:tc>
          <w:tcPr>
            <w:tcW w:w="2093" w:type="dxa"/>
            <w:gridSpan w:val="2"/>
            <w:tcBorders>
              <w:top w:val="single" w:sz="4" w:space="0" w:color="auto"/>
              <w:left w:val="single" w:sz="4" w:space="0" w:color="auto"/>
              <w:bottom w:val="single" w:sz="4" w:space="0" w:color="auto"/>
              <w:right w:val="single" w:sz="4" w:space="0" w:color="auto"/>
            </w:tcBorders>
            <w:hideMark/>
          </w:tcPr>
          <w:p w:rsidR="00CC0B24" w:rsidRDefault="00CC0B24" w:rsidP="0090198A">
            <w:pPr>
              <w:spacing w:line="400" w:lineRule="exact"/>
              <w:jc w:val="center"/>
              <w:rPr>
                <w:rFonts w:ascii="微软雅黑" w:cs="微软雅黑"/>
                <w:b/>
                <w:bCs/>
              </w:rPr>
            </w:pPr>
            <w:r>
              <w:rPr>
                <w:rFonts w:ascii="微软雅黑" w:cs="微软雅黑" w:hint="eastAsia"/>
                <w:b/>
                <w:bCs/>
              </w:rPr>
              <w:t>地</w:t>
            </w:r>
            <w:r>
              <w:rPr>
                <w:rFonts w:ascii="微软雅黑" w:cs="微软雅黑" w:hint="eastAsia"/>
                <w:b/>
                <w:bCs/>
              </w:rPr>
              <w:t xml:space="preserve"> </w:t>
            </w:r>
            <w:r>
              <w:rPr>
                <w:rFonts w:ascii="微软雅黑" w:cs="微软雅黑" w:hint="eastAsia"/>
                <w:b/>
                <w:bCs/>
              </w:rPr>
              <w:t>址</w:t>
            </w:r>
            <w:r>
              <w:rPr>
                <w:rFonts w:ascii="微软雅黑" w:cs="微软雅黑" w:hint="eastAsia"/>
                <w:b/>
                <w:bCs/>
              </w:rPr>
              <w:t>:</w:t>
            </w:r>
          </w:p>
        </w:tc>
        <w:tc>
          <w:tcPr>
            <w:tcW w:w="7427" w:type="dxa"/>
            <w:gridSpan w:val="8"/>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r>
      <w:tr w:rsidR="00CC0B24" w:rsidTr="00CC0B24">
        <w:trPr>
          <w:trHeight w:val="426"/>
        </w:trPr>
        <w:tc>
          <w:tcPr>
            <w:tcW w:w="2093" w:type="dxa"/>
            <w:gridSpan w:val="2"/>
            <w:tcBorders>
              <w:top w:val="single" w:sz="4" w:space="0" w:color="auto"/>
              <w:left w:val="single" w:sz="4" w:space="0" w:color="auto"/>
              <w:bottom w:val="single" w:sz="4" w:space="0" w:color="auto"/>
              <w:right w:val="single" w:sz="4" w:space="0" w:color="auto"/>
            </w:tcBorders>
            <w:hideMark/>
          </w:tcPr>
          <w:p w:rsidR="00CC0B24" w:rsidRDefault="00CC0B24" w:rsidP="0090198A">
            <w:pPr>
              <w:spacing w:line="400" w:lineRule="exact"/>
              <w:jc w:val="center"/>
              <w:rPr>
                <w:rFonts w:ascii="微软雅黑" w:cs="微软雅黑"/>
                <w:b/>
                <w:bCs/>
              </w:rPr>
            </w:pPr>
            <w:r>
              <w:rPr>
                <w:rFonts w:ascii="微软雅黑" w:cs="微软雅黑" w:hint="eastAsia"/>
                <w:b/>
                <w:bCs/>
              </w:rPr>
              <w:t>联系人姓名</w:t>
            </w:r>
            <w:r>
              <w:rPr>
                <w:rFonts w:ascii="微软雅黑" w:cs="微软雅黑" w:hint="eastAsia"/>
                <w:b/>
                <w:bCs/>
              </w:rPr>
              <w:t>:</w:t>
            </w:r>
          </w:p>
        </w:tc>
        <w:tc>
          <w:tcPr>
            <w:tcW w:w="2092" w:type="dxa"/>
            <w:gridSpan w:val="3"/>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2095" w:type="dxa"/>
            <w:gridSpan w:val="2"/>
            <w:tcBorders>
              <w:top w:val="single" w:sz="4" w:space="0" w:color="auto"/>
              <w:left w:val="single" w:sz="4" w:space="0" w:color="auto"/>
              <w:bottom w:val="single" w:sz="4" w:space="0" w:color="auto"/>
              <w:right w:val="single" w:sz="4" w:space="0" w:color="auto"/>
            </w:tcBorders>
            <w:hideMark/>
          </w:tcPr>
          <w:p w:rsidR="00CC0B24" w:rsidRDefault="00CC0B24" w:rsidP="0090198A">
            <w:pPr>
              <w:spacing w:line="400" w:lineRule="exact"/>
              <w:jc w:val="center"/>
              <w:rPr>
                <w:rFonts w:ascii="微软雅黑" w:cs="微软雅黑"/>
                <w:b/>
                <w:bCs/>
              </w:rPr>
            </w:pPr>
            <w:r>
              <w:rPr>
                <w:rFonts w:ascii="微软雅黑" w:cs="微软雅黑" w:hint="eastAsia"/>
                <w:b/>
                <w:bCs/>
              </w:rPr>
              <w:t>性</w:t>
            </w:r>
            <w:r>
              <w:rPr>
                <w:rFonts w:ascii="微软雅黑" w:cs="微软雅黑" w:hint="eastAsia"/>
                <w:b/>
                <w:bCs/>
              </w:rPr>
              <w:t xml:space="preserve"> </w:t>
            </w:r>
            <w:r>
              <w:rPr>
                <w:rFonts w:ascii="微软雅黑" w:cs="微软雅黑" w:hint="eastAsia"/>
                <w:b/>
                <w:bCs/>
              </w:rPr>
              <w:t>别</w:t>
            </w:r>
            <w:r>
              <w:rPr>
                <w:rFonts w:ascii="微软雅黑" w:cs="微软雅黑" w:hint="eastAsia"/>
                <w:b/>
                <w:bCs/>
              </w:rPr>
              <w:t>:</w:t>
            </w:r>
          </w:p>
        </w:tc>
        <w:tc>
          <w:tcPr>
            <w:tcW w:w="3241" w:type="dxa"/>
            <w:gridSpan w:val="3"/>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r>
      <w:tr w:rsidR="00CC0B24" w:rsidTr="00CC0B24">
        <w:trPr>
          <w:trHeight w:val="426"/>
        </w:trPr>
        <w:tc>
          <w:tcPr>
            <w:tcW w:w="2093" w:type="dxa"/>
            <w:gridSpan w:val="2"/>
            <w:tcBorders>
              <w:top w:val="single" w:sz="4" w:space="0" w:color="auto"/>
              <w:left w:val="single" w:sz="4" w:space="0" w:color="auto"/>
              <w:bottom w:val="single" w:sz="4" w:space="0" w:color="auto"/>
              <w:right w:val="single" w:sz="4" w:space="0" w:color="auto"/>
            </w:tcBorders>
            <w:hideMark/>
          </w:tcPr>
          <w:p w:rsidR="00CC0B24" w:rsidRDefault="00CC0B24" w:rsidP="0090198A">
            <w:pPr>
              <w:spacing w:line="400" w:lineRule="exact"/>
              <w:jc w:val="center"/>
              <w:rPr>
                <w:rFonts w:ascii="微软雅黑" w:cs="微软雅黑"/>
                <w:b/>
                <w:bCs/>
              </w:rPr>
            </w:pPr>
            <w:r>
              <w:rPr>
                <w:rFonts w:ascii="微软雅黑" w:cs="微软雅黑" w:hint="eastAsia"/>
                <w:b/>
                <w:bCs/>
              </w:rPr>
              <w:t>手</w:t>
            </w:r>
            <w:r>
              <w:rPr>
                <w:rFonts w:ascii="微软雅黑" w:cs="微软雅黑" w:hint="eastAsia"/>
                <w:b/>
                <w:bCs/>
              </w:rPr>
              <w:t xml:space="preserve"> </w:t>
            </w:r>
            <w:r>
              <w:rPr>
                <w:rFonts w:ascii="微软雅黑" w:cs="微软雅黑" w:hint="eastAsia"/>
                <w:b/>
                <w:bCs/>
              </w:rPr>
              <w:t>机</w:t>
            </w:r>
            <w:r>
              <w:rPr>
                <w:rFonts w:ascii="微软雅黑" w:cs="微软雅黑" w:hint="eastAsia"/>
                <w:b/>
                <w:bCs/>
              </w:rPr>
              <w:t>:</w:t>
            </w:r>
          </w:p>
        </w:tc>
        <w:tc>
          <w:tcPr>
            <w:tcW w:w="2092" w:type="dxa"/>
            <w:gridSpan w:val="3"/>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2095" w:type="dxa"/>
            <w:gridSpan w:val="2"/>
            <w:tcBorders>
              <w:top w:val="single" w:sz="4" w:space="0" w:color="auto"/>
              <w:left w:val="single" w:sz="4" w:space="0" w:color="auto"/>
              <w:bottom w:val="single" w:sz="4" w:space="0" w:color="auto"/>
              <w:right w:val="single" w:sz="4" w:space="0" w:color="auto"/>
            </w:tcBorders>
            <w:hideMark/>
          </w:tcPr>
          <w:p w:rsidR="00CC0B24" w:rsidRDefault="00CC0B24" w:rsidP="0090198A">
            <w:pPr>
              <w:spacing w:line="400" w:lineRule="exact"/>
              <w:jc w:val="center"/>
              <w:rPr>
                <w:rFonts w:ascii="微软雅黑" w:cs="微软雅黑"/>
                <w:b/>
                <w:bCs/>
              </w:rPr>
            </w:pPr>
            <w:r>
              <w:rPr>
                <w:rFonts w:ascii="微软雅黑" w:cs="微软雅黑" w:hint="eastAsia"/>
                <w:b/>
                <w:bCs/>
              </w:rPr>
              <w:t>电</w:t>
            </w:r>
            <w:r>
              <w:rPr>
                <w:rFonts w:ascii="微软雅黑" w:cs="微软雅黑" w:hint="eastAsia"/>
                <w:b/>
                <w:bCs/>
              </w:rPr>
              <w:t xml:space="preserve"> </w:t>
            </w:r>
            <w:r>
              <w:rPr>
                <w:rFonts w:ascii="微软雅黑" w:cs="微软雅黑" w:hint="eastAsia"/>
                <w:b/>
                <w:bCs/>
              </w:rPr>
              <w:t>话</w:t>
            </w:r>
            <w:r>
              <w:rPr>
                <w:rFonts w:ascii="微软雅黑" w:cs="微软雅黑" w:hint="eastAsia"/>
                <w:b/>
                <w:bCs/>
              </w:rPr>
              <w:t>:</w:t>
            </w:r>
          </w:p>
        </w:tc>
        <w:tc>
          <w:tcPr>
            <w:tcW w:w="3241" w:type="dxa"/>
            <w:gridSpan w:val="3"/>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r>
      <w:tr w:rsidR="00CC0B24" w:rsidTr="00CC0B24">
        <w:trPr>
          <w:trHeight w:val="426"/>
        </w:trPr>
        <w:tc>
          <w:tcPr>
            <w:tcW w:w="2093" w:type="dxa"/>
            <w:gridSpan w:val="2"/>
            <w:tcBorders>
              <w:top w:val="single" w:sz="4" w:space="0" w:color="auto"/>
              <w:left w:val="single" w:sz="4" w:space="0" w:color="auto"/>
              <w:bottom w:val="single" w:sz="4" w:space="0" w:color="auto"/>
              <w:right w:val="single" w:sz="4" w:space="0" w:color="auto"/>
            </w:tcBorders>
            <w:hideMark/>
          </w:tcPr>
          <w:p w:rsidR="00CC0B24" w:rsidRDefault="00CC0B24" w:rsidP="0090198A">
            <w:pPr>
              <w:spacing w:line="400" w:lineRule="exact"/>
              <w:jc w:val="center"/>
              <w:rPr>
                <w:rFonts w:ascii="微软雅黑" w:cs="微软雅黑"/>
                <w:b/>
                <w:bCs/>
              </w:rPr>
            </w:pPr>
            <w:r>
              <w:rPr>
                <w:rFonts w:ascii="微软雅黑" w:cs="微软雅黑" w:hint="eastAsia"/>
                <w:b/>
                <w:bCs/>
              </w:rPr>
              <w:t>部门</w:t>
            </w:r>
            <w:r>
              <w:rPr>
                <w:rFonts w:ascii="微软雅黑" w:cs="微软雅黑" w:hint="eastAsia"/>
                <w:b/>
                <w:bCs/>
              </w:rPr>
              <w:t>/</w:t>
            </w:r>
            <w:r>
              <w:rPr>
                <w:rFonts w:ascii="微软雅黑" w:cs="微软雅黑" w:hint="eastAsia"/>
                <w:b/>
                <w:bCs/>
              </w:rPr>
              <w:t>职务</w:t>
            </w:r>
            <w:r>
              <w:rPr>
                <w:rFonts w:ascii="微软雅黑" w:cs="微软雅黑" w:hint="eastAsia"/>
                <w:b/>
                <w:bCs/>
              </w:rPr>
              <w:t>:</w:t>
            </w:r>
          </w:p>
        </w:tc>
        <w:tc>
          <w:tcPr>
            <w:tcW w:w="2092" w:type="dxa"/>
            <w:gridSpan w:val="3"/>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2095" w:type="dxa"/>
            <w:gridSpan w:val="2"/>
            <w:tcBorders>
              <w:top w:val="single" w:sz="4" w:space="0" w:color="auto"/>
              <w:left w:val="single" w:sz="4" w:space="0" w:color="auto"/>
              <w:bottom w:val="single" w:sz="4" w:space="0" w:color="auto"/>
              <w:right w:val="single" w:sz="4" w:space="0" w:color="auto"/>
            </w:tcBorders>
            <w:hideMark/>
          </w:tcPr>
          <w:p w:rsidR="00CC0B24" w:rsidRDefault="00CC0B24" w:rsidP="0090198A">
            <w:pPr>
              <w:spacing w:line="400" w:lineRule="exact"/>
              <w:jc w:val="center"/>
              <w:rPr>
                <w:rFonts w:ascii="微软雅黑" w:cs="微软雅黑"/>
                <w:b/>
                <w:bCs/>
              </w:rPr>
            </w:pPr>
            <w:r>
              <w:rPr>
                <w:rFonts w:ascii="微软雅黑" w:cs="微软雅黑" w:hint="eastAsia"/>
                <w:b/>
                <w:bCs/>
              </w:rPr>
              <w:t>E-mail:</w:t>
            </w:r>
          </w:p>
        </w:tc>
        <w:tc>
          <w:tcPr>
            <w:tcW w:w="3241" w:type="dxa"/>
            <w:gridSpan w:val="3"/>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r>
      <w:tr w:rsidR="00CC0B24" w:rsidTr="00CC0B24">
        <w:trPr>
          <w:trHeight w:val="426"/>
        </w:trPr>
        <w:tc>
          <w:tcPr>
            <w:tcW w:w="8375" w:type="dxa"/>
            <w:gridSpan w:val="9"/>
            <w:tcBorders>
              <w:top w:val="single" w:sz="4" w:space="0" w:color="auto"/>
              <w:left w:val="single" w:sz="4" w:space="0" w:color="auto"/>
              <w:bottom w:val="single" w:sz="4" w:space="0" w:color="auto"/>
              <w:right w:val="single" w:sz="4" w:space="0" w:color="auto"/>
            </w:tcBorders>
            <w:shd w:val="clear" w:color="auto" w:fill="C7E6FF"/>
            <w:hideMark/>
          </w:tcPr>
          <w:p w:rsidR="00CC0B24" w:rsidRDefault="00CC0B24" w:rsidP="0090198A">
            <w:pPr>
              <w:spacing w:line="400" w:lineRule="exact"/>
              <w:jc w:val="center"/>
              <w:rPr>
                <w:rFonts w:ascii="微软雅黑" w:cs="微软雅黑"/>
              </w:rPr>
            </w:pPr>
            <w:r>
              <w:rPr>
                <w:rFonts w:ascii="微软雅黑" w:cs="微软雅黑" w:hint="eastAsia"/>
                <w:b/>
                <w:bCs/>
                <w:sz w:val="24"/>
                <w:szCs w:val="24"/>
              </w:rPr>
              <w:t>参</w:t>
            </w:r>
            <w:r>
              <w:rPr>
                <w:rFonts w:ascii="微软雅黑" w:cs="微软雅黑" w:hint="eastAsia"/>
                <w:b/>
                <w:bCs/>
                <w:sz w:val="24"/>
                <w:szCs w:val="24"/>
              </w:rPr>
              <w:t xml:space="preserve"> </w:t>
            </w:r>
            <w:r>
              <w:rPr>
                <w:rFonts w:ascii="微软雅黑" w:cs="微软雅黑" w:hint="eastAsia"/>
                <w:b/>
                <w:bCs/>
                <w:sz w:val="24"/>
                <w:szCs w:val="24"/>
              </w:rPr>
              <w:t>会</w:t>
            </w:r>
            <w:r>
              <w:rPr>
                <w:rFonts w:ascii="微软雅黑" w:cs="微软雅黑" w:hint="eastAsia"/>
                <w:b/>
                <w:bCs/>
                <w:sz w:val="24"/>
                <w:szCs w:val="24"/>
              </w:rPr>
              <w:t xml:space="preserve"> </w:t>
            </w:r>
            <w:r>
              <w:rPr>
                <w:rFonts w:ascii="微软雅黑" w:cs="微软雅黑" w:hint="eastAsia"/>
                <w:b/>
                <w:bCs/>
                <w:sz w:val="24"/>
                <w:szCs w:val="24"/>
              </w:rPr>
              <w:t>学</w:t>
            </w:r>
            <w:r>
              <w:rPr>
                <w:rFonts w:ascii="微软雅黑" w:cs="微软雅黑" w:hint="eastAsia"/>
                <w:b/>
                <w:bCs/>
                <w:sz w:val="24"/>
                <w:szCs w:val="24"/>
              </w:rPr>
              <w:t xml:space="preserve"> </w:t>
            </w:r>
            <w:r>
              <w:rPr>
                <w:rFonts w:ascii="微软雅黑" w:cs="微软雅黑" w:hint="eastAsia"/>
                <w:b/>
                <w:bCs/>
                <w:sz w:val="24"/>
                <w:szCs w:val="24"/>
              </w:rPr>
              <w:t>员</w:t>
            </w:r>
            <w:r>
              <w:rPr>
                <w:rFonts w:ascii="微软雅黑" w:cs="微软雅黑" w:hint="eastAsia"/>
                <w:b/>
                <w:bCs/>
                <w:sz w:val="24"/>
                <w:szCs w:val="24"/>
              </w:rPr>
              <w:t xml:space="preserve"> </w:t>
            </w:r>
            <w:r>
              <w:rPr>
                <w:rFonts w:ascii="微软雅黑" w:cs="微软雅黑" w:hint="eastAsia"/>
                <w:b/>
                <w:bCs/>
                <w:sz w:val="24"/>
                <w:szCs w:val="24"/>
              </w:rPr>
              <w:t>信</w:t>
            </w:r>
            <w:r>
              <w:rPr>
                <w:rFonts w:ascii="微软雅黑" w:cs="微软雅黑" w:hint="eastAsia"/>
                <w:b/>
                <w:bCs/>
                <w:sz w:val="24"/>
                <w:szCs w:val="24"/>
              </w:rPr>
              <w:t xml:space="preserve"> </w:t>
            </w:r>
            <w:r>
              <w:rPr>
                <w:rFonts w:ascii="微软雅黑" w:cs="微软雅黑" w:hint="eastAsia"/>
                <w:b/>
                <w:bCs/>
                <w:sz w:val="24"/>
                <w:szCs w:val="24"/>
              </w:rPr>
              <w:t>息</w:t>
            </w:r>
          </w:p>
        </w:tc>
        <w:tc>
          <w:tcPr>
            <w:tcW w:w="1145" w:type="dxa"/>
            <w:tcBorders>
              <w:top w:val="single" w:sz="4" w:space="0" w:color="auto"/>
              <w:left w:val="single" w:sz="4" w:space="0" w:color="auto"/>
              <w:bottom w:val="single" w:sz="4" w:space="0" w:color="auto"/>
              <w:right w:val="single" w:sz="4" w:space="0" w:color="auto"/>
            </w:tcBorders>
            <w:shd w:val="clear" w:color="auto" w:fill="C7E6FF"/>
          </w:tcPr>
          <w:p w:rsidR="00CC0B24" w:rsidRDefault="00CC0B24" w:rsidP="0090198A">
            <w:pPr>
              <w:spacing w:line="400" w:lineRule="exact"/>
              <w:jc w:val="center"/>
              <w:rPr>
                <w:rFonts w:ascii="微软雅黑" w:cs="微软雅黑"/>
                <w:b/>
                <w:bCs/>
                <w:sz w:val="24"/>
                <w:szCs w:val="24"/>
              </w:rPr>
            </w:pPr>
          </w:p>
        </w:tc>
      </w:tr>
      <w:tr w:rsidR="00CC0B24" w:rsidTr="00CC0B24">
        <w:trPr>
          <w:trHeight w:val="426"/>
        </w:trPr>
        <w:tc>
          <w:tcPr>
            <w:tcW w:w="1217" w:type="dxa"/>
            <w:tcBorders>
              <w:top w:val="single" w:sz="4" w:space="0" w:color="auto"/>
              <w:left w:val="single" w:sz="4" w:space="0" w:color="auto"/>
              <w:bottom w:val="single" w:sz="4" w:space="0" w:color="auto"/>
              <w:right w:val="single" w:sz="4" w:space="0" w:color="auto"/>
            </w:tcBorders>
            <w:hideMark/>
          </w:tcPr>
          <w:p w:rsidR="00CC0B24" w:rsidRDefault="00CC0B24" w:rsidP="0090198A">
            <w:pPr>
              <w:spacing w:line="400" w:lineRule="exact"/>
              <w:jc w:val="center"/>
              <w:rPr>
                <w:rFonts w:ascii="微软雅黑" w:cs="微软雅黑"/>
                <w:b/>
                <w:bCs/>
              </w:rPr>
            </w:pPr>
            <w:r>
              <w:rPr>
                <w:rFonts w:ascii="微软雅黑" w:cs="微软雅黑" w:hint="eastAsia"/>
                <w:b/>
                <w:bCs/>
              </w:rPr>
              <w:t>姓</w:t>
            </w:r>
            <w:r>
              <w:rPr>
                <w:rFonts w:ascii="微软雅黑" w:cs="微软雅黑" w:hint="eastAsia"/>
                <w:b/>
                <w:bCs/>
              </w:rPr>
              <w:t xml:space="preserve"> </w:t>
            </w:r>
            <w:r>
              <w:rPr>
                <w:rFonts w:ascii="微软雅黑" w:cs="微软雅黑" w:hint="eastAsia"/>
                <w:b/>
                <w:bCs/>
              </w:rPr>
              <w:t>名</w:t>
            </w:r>
          </w:p>
        </w:tc>
        <w:tc>
          <w:tcPr>
            <w:tcW w:w="1090" w:type="dxa"/>
            <w:gridSpan w:val="2"/>
            <w:tcBorders>
              <w:top w:val="single" w:sz="4" w:space="0" w:color="auto"/>
              <w:left w:val="single" w:sz="4" w:space="0" w:color="auto"/>
              <w:bottom w:val="single" w:sz="4" w:space="0" w:color="auto"/>
              <w:right w:val="single" w:sz="4" w:space="0" w:color="auto"/>
            </w:tcBorders>
            <w:hideMark/>
          </w:tcPr>
          <w:p w:rsidR="00CC0B24" w:rsidRDefault="00CC0B24" w:rsidP="0090198A">
            <w:pPr>
              <w:spacing w:line="400" w:lineRule="exact"/>
              <w:jc w:val="center"/>
              <w:rPr>
                <w:rFonts w:ascii="微软雅黑" w:cs="微软雅黑"/>
                <w:b/>
                <w:bCs/>
              </w:rPr>
            </w:pPr>
            <w:r>
              <w:rPr>
                <w:rFonts w:ascii="微软雅黑" w:cs="微软雅黑" w:hint="eastAsia"/>
                <w:b/>
                <w:bCs/>
              </w:rPr>
              <w:t>性</w:t>
            </w:r>
            <w:r>
              <w:rPr>
                <w:rFonts w:ascii="微软雅黑" w:cs="微软雅黑" w:hint="eastAsia"/>
                <w:b/>
                <w:bCs/>
              </w:rPr>
              <w:t xml:space="preserve"> </w:t>
            </w:r>
            <w:r>
              <w:rPr>
                <w:rFonts w:ascii="微软雅黑" w:cs="微软雅黑" w:hint="eastAsia"/>
                <w:b/>
                <w:bCs/>
              </w:rPr>
              <w:t>别</w:t>
            </w:r>
          </w:p>
        </w:tc>
        <w:tc>
          <w:tcPr>
            <w:tcW w:w="1297" w:type="dxa"/>
            <w:tcBorders>
              <w:top w:val="single" w:sz="4" w:space="0" w:color="auto"/>
              <w:left w:val="single" w:sz="4" w:space="0" w:color="auto"/>
              <w:bottom w:val="single" w:sz="4" w:space="0" w:color="auto"/>
              <w:right w:val="single" w:sz="4" w:space="0" w:color="auto"/>
            </w:tcBorders>
            <w:hideMark/>
          </w:tcPr>
          <w:p w:rsidR="00CC0B24" w:rsidRDefault="00CC0B24" w:rsidP="0090198A">
            <w:pPr>
              <w:spacing w:line="400" w:lineRule="exact"/>
              <w:jc w:val="center"/>
              <w:rPr>
                <w:rFonts w:ascii="微软雅黑" w:cs="微软雅黑"/>
                <w:b/>
                <w:bCs/>
              </w:rPr>
            </w:pPr>
            <w:r>
              <w:rPr>
                <w:rFonts w:ascii="微软雅黑" w:cs="微软雅黑" w:hint="eastAsia"/>
                <w:b/>
                <w:bCs/>
              </w:rPr>
              <w:t>职</w:t>
            </w:r>
            <w:r>
              <w:rPr>
                <w:rFonts w:ascii="微软雅黑" w:cs="微软雅黑" w:hint="eastAsia"/>
                <w:b/>
                <w:bCs/>
              </w:rPr>
              <w:t xml:space="preserve"> </w:t>
            </w:r>
            <w:r>
              <w:rPr>
                <w:rFonts w:ascii="微软雅黑" w:cs="微软雅黑" w:hint="eastAsia"/>
                <w:b/>
                <w:bCs/>
              </w:rPr>
              <w:t>位</w:t>
            </w:r>
          </w:p>
        </w:tc>
        <w:tc>
          <w:tcPr>
            <w:tcW w:w="1636" w:type="dxa"/>
            <w:gridSpan w:val="2"/>
            <w:tcBorders>
              <w:top w:val="single" w:sz="4" w:space="0" w:color="auto"/>
              <w:left w:val="single" w:sz="4" w:space="0" w:color="auto"/>
              <w:bottom w:val="single" w:sz="4" w:space="0" w:color="auto"/>
              <w:right w:val="single" w:sz="4" w:space="0" w:color="auto"/>
            </w:tcBorders>
            <w:hideMark/>
          </w:tcPr>
          <w:p w:rsidR="00CC0B24" w:rsidRDefault="00CC0B24" w:rsidP="0090198A">
            <w:pPr>
              <w:spacing w:line="400" w:lineRule="exact"/>
              <w:jc w:val="center"/>
              <w:rPr>
                <w:rFonts w:ascii="微软雅黑" w:cs="微软雅黑"/>
                <w:b/>
                <w:bCs/>
              </w:rPr>
            </w:pPr>
            <w:r>
              <w:rPr>
                <w:rFonts w:ascii="微软雅黑" w:cs="微软雅黑" w:hint="eastAsia"/>
                <w:b/>
                <w:bCs/>
              </w:rPr>
              <w:t>手</w:t>
            </w:r>
            <w:r>
              <w:rPr>
                <w:rFonts w:ascii="微软雅黑" w:cs="微软雅黑" w:hint="eastAsia"/>
                <w:b/>
                <w:bCs/>
              </w:rPr>
              <w:t xml:space="preserve"> </w:t>
            </w:r>
            <w:r>
              <w:rPr>
                <w:rFonts w:ascii="微软雅黑" w:cs="微软雅黑" w:hint="eastAsia"/>
                <w:b/>
                <w:bCs/>
              </w:rPr>
              <w:t>机</w:t>
            </w:r>
          </w:p>
        </w:tc>
        <w:tc>
          <w:tcPr>
            <w:tcW w:w="1990" w:type="dxa"/>
            <w:gridSpan w:val="2"/>
            <w:tcBorders>
              <w:top w:val="single" w:sz="4" w:space="0" w:color="auto"/>
              <w:left w:val="single" w:sz="4" w:space="0" w:color="auto"/>
              <w:bottom w:val="single" w:sz="4" w:space="0" w:color="auto"/>
              <w:right w:val="single" w:sz="4" w:space="0" w:color="auto"/>
            </w:tcBorders>
            <w:hideMark/>
          </w:tcPr>
          <w:p w:rsidR="00CC0B24" w:rsidRDefault="00CC0B24" w:rsidP="0090198A">
            <w:pPr>
              <w:spacing w:line="400" w:lineRule="exact"/>
              <w:jc w:val="center"/>
              <w:rPr>
                <w:rFonts w:ascii="微软雅黑" w:cs="微软雅黑"/>
                <w:b/>
                <w:bCs/>
              </w:rPr>
            </w:pPr>
            <w:r>
              <w:rPr>
                <w:rFonts w:ascii="微软雅黑" w:cs="微软雅黑" w:hint="eastAsia"/>
                <w:b/>
                <w:bCs/>
              </w:rPr>
              <w:t>E-mail</w:t>
            </w:r>
          </w:p>
        </w:tc>
        <w:tc>
          <w:tcPr>
            <w:tcW w:w="2290" w:type="dxa"/>
            <w:gridSpan w:val="2"/>
            <w:tcBorders>
              <w:top w:val="single" w:sz="4" w:space="0" w:color="auto"/>
              <w:left w:val="single" w:sz="4" w:space="0" w:color="auto"/>
              <w:bottom w:val="single" w:sz="4" w:space="0" w:color="auto"/>
              <w:right w:val="single" w:sz="4" w:space="0" w:color="auto"/>
            </w:tcBorders>
            <w:hideMark/>
          </w:tcPr>
          <w:p w:rsidR="00CC0B24" w:rsidRDefault="00CC0B24" w:rsidP="0090198A">
            <w:pPr>
              <w:spacing w:line="400" w:lineRule="exact"/>
              <w:jc w:val="center"/>
              <w:rPr>
                <w:rFonts w:ascii="微软雅黑" w:cs="微软雅黑"/>
                <w:b/>
                <w:bCs/>
              </w:rPr>
            </w:pPr>
            <w:r>
              <w:rPr>
                <w:rFonts w:ascii="微软雅黑" w:cs="微软雅黑" w:hint="eastAsia"/>
                <w:b/>
                <w:bCs/>
              </w:rPr>
              <w:t>金</w:t>
            </w:r>
            <w:r>
              <w:rPr>
                <w:rFonts w:ascii="微软雅黑" w:cs="微软雅黑" w:hint="eastAsia"/>
                <w:b/>
                <w:bCs/>
              </w:rPr>
              <w:t xml:space="preserve"> </w:t>
            </w:r>
            <w:r>
              <w:rPr>
                <w:rFonts w:ascii="微软雅黑" w:cs="微软雅黑" w:hint="eastAsia"/>
                <w:b/>
                <w:bCs/>
              </w:rPr>
              <w:t>额</w:t>
            </w:r>
          </w:p>
        </w:tc>
      </w:tr>
      <w:tr w:rsidR="00CC0B24" w:rsidTr="00CC0B24">
        <w:trPr>
          <w:trHeight w:val="426"/>
        </w:trPr>
        <w:tc>
          <w:tcPr>
            <w:tcW w:w="1217" w:type="dxa"/>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090" w:type="dxa"/>
            <w:gridSpan w:val="2"/>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297" w:type="dxa"/>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636" w:type="dxa"/>
            <w:gridSpan w:val="2"/>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990" w:type="dxa"/>
            <w:gridSpan w:val="2"/>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145" w:type="dxa"/>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145" w:type="dxa"/>
            <w:vMerge w:val="restart"/>
            <w:tcBorders>
              <w:top w:val="single" w:sz="4" w:space="0" w:color="auto"/>
              <w:left w:val="single" w:sz="4" w:space="0" w:color="auto"/>
              <w:right w:val="single" w:sz="4" w:space="0" w:color="auto"/>
            </w:tcBorders>
          </w:tcPr>
          <w:p w:rsidR="00CC0B24" w:rsidRDefault="00CC0B24" w:rsidP="0090198A">
            <w:pPr>
              <w:spacing w:line="400" w:lineRule="exact"/>
              <w:jc w:val="center"/>
              <w:rPr>
                <w:rFonts w:ascii="微软雅黑" w:cs="微软雅黑"/>
              </w:rPr>
            </w:pPr>
          </w:p>
        </w:tc>
      </w:tr>
      <w:tr w:rsidR="00CC0B24" w:rsidTr="00CC0B24">
        <w:trPr>
          <w:trHeight w:val="426"/>
        </w:trPr>
        <w:tc>
          <w:tcPr>
            <w:tcW w:w="1217" w:type="dxa"/>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090" w:type="dxa"/>
            <w:gridSpan w:val="2"/>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297" w:type="dxa"/>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636" w:type="dxa"/>
            <w:gridSpan w:val="2"/>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990" w:type="dxa"/>
            <w:gridSpan w:val="2"/>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145" w:type="dxa"/>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145" w:type="dxa"/>
            <w:vMerge/>
            <w:tcBorders>
              <w:left w:val="single" w:sz="4" w:space="0" w:color="auto"/>
              <w:right w:val="single" w:sz="4" w:space="0" w:color="auto"/>
            </w:tcBorders>
          </w:tcPr>
          <w:p w:rsidR="00CC0B24" w:rsidRDefault="00CC0B24" w:rsidP="0090198A">
            <w:pPr>
              <w:spacing w:line="400" w:lineRule="exact"/>
              <w:jc w:val="center"/>
              <w:rPr>
                <w:rFonts w:ascii="微软雅黑" w:cs="微软雅黑"/>
              </w:rPr>
            </w:pPr>
          </w:p>
        </w:tc>
      </w:tr>
      <w:tr w:rsidR="00CC0B24" w:rsidTr="00CC0B24">
        <w:trPr>
          <w:trHeight w:val="426"/>
        </w:trPr>
        <w:tc>
          <w:tcPr>
            <w:tcW w:w="1217" w:type="dxa"/>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090" w:type="dxa"/>
            <w:gridSpan w:val="2"/>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297" w:type="dxa"/>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636" w:type="dxa"/>
            <w:gridSpan w:val="2"/>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990" w:type="dxa"/>
            <w:gridSpan w:val="2"/>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145" w:type="dxa"/>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145" w:type="dxa"/>
            <w:vMerge/>
            <w:tcBorders>
              <w:left w:val="single" w:sz="4" w:space="0" w:color="auto"/>
              <w:right w:val="single" w:sz="4" w:space="0" w:color="auto"/>
            </w:tcBorders>
          </w:tcPr>
          <w:p w:rsidR="00CC0B24" w:rsidRDefault="00CC0B24" w:rsidP="0090198A">
            <w:pPr>
              <w:spacing w:line="400" w:lineRule="exact"/>
              <w:jc w:val="center"/>
              <w:rPr>
                <w:rFonts w:ascii="微软雅黑" w:cs="微软雅黑"/>
              </w:rPr>
            </w:pPr>
          </w:p>
        </w:tc>
      </w:tr>
      <w:tr w:rsidR="00CC0B24" w:rsidTr="00CC0B24">
        <w:trPr>
          <w:trHeight w:val="426"/>
        </w:trPr>
        <w:tc>
          <w:tcPr>
            <w:tcW w:w="1217" w:type="dxa"/>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090" w:type="dxa"/>
            <w:gridSpan w:val="2"/>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297" w:type="dxa"/>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636" w:type="dxa"/>
            <w:gridSpan w:val="2"/>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990" w:type="dxa"/>
            <w:gridSpan w:val="2"/>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145" w:type="dxa"/>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c>
          <w:tcPr>
            <w:tcW w:w="1145" w:type="dxa"/>
            <w:vMerge/>
            <w:tcBorders>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r>
      <w:tr w:rsidR="00CC0B24" w:rsidTr="00CC0B24">
        <w:trPr>
          <w:trHeight w:val="426"/>
        </w:trPr>
        <w:tc>
          <w:tcPr>
            <w:tcW w:w="1217" w:type="dxa"/>
            <w:tcBorders>
              <w:top w:val="single" w:sz="4" w:space="0" w:color="auto"/>
              <w:left w:val="single" w:sz="4" w:space="0" w:color="auto"/>
              <w:bottom w:val="single" w:sz="4" w:space="0" w:color="auto"/>
              <w:right w:val="single" w:sz="4" w:space="0" w:color="auto"/>
            </w:tcBorders>
            <w:hideMark/>
          </w:tcPr>
          <w:p w:rsidR="00CC0B24" w:rsidRDefault="00CC0B24" w:rsidP="0090198A">
            <w:pPr>
              <w:spacing w:line="400" w:lineRule="exact"/>
              <w:jc w:val="center"/>
              <w:rPr>
                <w:rFonts w:ascii="微软雅黑" w:cs="微软雅黑"/>
              </w:rPr>
            </w:pPr>
            <w:r>
              <w:rPr>
                <w:rFonts w:ascii="微软雅黑" w:cs="微软雅黑" w:hint="eastAsia"/>
                <w:b/>
                <w:bCs/>
              </w:rPr>
              <w:t>缴费方式</w:t>
            </w:r>
          </w:p>
        </w:tc>
        <w:tc>
          <w:tcPr>
            <w:tcW w:w="7158" w:type="dxa"/>
            <w:gridSpan w:val="8"/>
            <w:tcBorders>
              <w:top w:val="single" w:sz="4" w:space="0" w:color="auto"/>
              <w:left w:val="single" w:sz="4" w:space="0" w:color="auto"/>
              <w:bottom w:val="single" w:sz="4" w:space="0" w:color="auto"/>
              <w:right w:val="single" w:sz="4" w:space="0" w:color="auto"/>
            </w:tcBorders>
            <w:hideMark/>
          </w:tcPr>
          <w:p w:rsidR="00CC0B24" w:rsidRDefault="00CC0B24" w:rsidP="00CC0B24">
            <w:pPr>
              <w:spacing w:line="400" w:lineRule="exact"/>
              <w:ind w:firstLineChars="250" w:firstLine="525"/>
              <w:rPr>
                <w:rFonts w:ascii="微软雅黑" w:cs="微软雅黑"/>
              </w:rPr>
            </w:pPr>
            <w:r>
              <w:rPr>
                <w:rFonts w:ascii="微软雅黑" w:cs="微软雅黑" w:hint="eastAsia"/>
              </w:rPr>
              <w:t>□</w:t>
            </w:r>
            <w:r>
              <w:rPr>
                <w:rFonts w:ascii="微软雅黑" w:cs="微软雅黑" w:hint="eastAsia"/>
              </w:rPr>
              <w:t xml:space="preserve"> </w:t>
            </w:r>
            <w:r>
              <w:rPr>
                <w:rFonts w:ascii="微软雅黑" w:cs="微软雅黑" w:hint="eastAsia"/>
              </w:rPr>
              <w:t>转帐</w:t>
            </w:r>
            <w:r>
              <w:rPr>
                <w:rFonts w:ascii="微软雅黑" w:cs="微软雅黑" w:hint="eastAsia"/>
              </w:rPr>
              <w:t xml:space="preserve">          </w:t>
            </w:r>
            <w:r>
              <w:rPr>
                <w:rFonts w:ascii="微软雅黑" w:cs="微软雅黑" w:hint="eastAsia"/>
              </w:rPr>
              <w:t>□</w:t>
            </w:r>
            <w:r>
              <w:rPr>
                <w:rFonts w:ascii="微软雅黑" w:cs="微软雅黑" w:hint="eastAsia"/>
              </w:rPr>
              <w:t xml:space="preserve"> </w:t>
            </w:r>
            <w:r>
              <w:rPr>
                <w:rFonts w:ascii="微软雅黑" w:cs="微软雅黑" w:hint="eastAsia"/>
              </w:rPr>
              <w:t>现金</w:t>
            </w:r>
            <w:r>
              <w:rPr>
                <w:rFonts w:ascii="微软雅黑" w:cs="微软雅黑" w:hint="eastAsia"/>
              </w:rPr>
              <w:t xml:space="preserve">  </w:t>
            </w:r>
            <w:r>
              <w:rPr>
                <w:rFonts w:ascii="微软雅黑" w:cs="微软雅黑" w:hint="eastAsia"/>
              </w:rPr>
              <w:t>（请选择</w:t>
            </w:r>
            <w:r>
              <w:rPr>
                <w:rFonts w:ascii="微软雅黑" w:cs="微软雅黑" w:hint="eastAsia"/>
              </w:rPr>
              <w:t xml:space="preserve"> </w:t>
            </w:r>
            <w:r>
              <w:rPr>
                <w:rFonts w:ascii="微软雅黑" w:cs="微软雅黑" w:hint="eastAsia"/>
              </w:rPr>
              <w:t>在□打√）</w:t>
            </w:r>
          </w:p>
        </w:tc>
        <w:tc>
          <w:tcPr>
            <w:tcW w:w="1145" w:type="dxa"/>
            <w:tcBorders>
              <w:top w:val="single" w:sz="4" w:space="0" w:color="auto"/>
              <w:left w:val="single" w:sz="4" w:space="0" w:color="auto"/>
              <w:bottom w:val="single" w:sz="4" w:space="0" w:color="auto"/>
              <w:right w:val="single" w:sz="4" w:space="0" w:color="auto"/>
            </w:tcBorders>
          </w:tcPr>
          <w:p w:rsidR="00CC0B24" w:rsidRDefault="00CC0B24" w:rsidP="0090198A">
            <w:pPr>
              <w:spacing w:line="400" w:lineRule="exact"/>
              <w:jc w:val="center"/>
              <w:rPr>
                <w:rFonts w:ascii="微软雅黑" w:cs="微软雅黑"/>
              </w:rPr>
            </w:pPr>
          </w:p>
        </w:tc>
      </w:tr>
      <w:tr w:rsidR="00CC0B24" w:rsidTr="00CC0B24">
        <w:trPr>
          <w:trHeight w:val="426"/>
        </w:trPr>
        <w:tc>
          <w:tcPr>
            <w:tcW w:w="1217" w:type="dxa"/>
            <w:tcBorders>
              <w:top w:val="single" w:sz="4" w:space="0" w:color="auto"/>
              <w:left w:val="single" w:sz="4" w:space="0" w:color="auto"/>
              <w:bottom w:val="single" w:sz="4" w:space="0" w:color="auto"/>
              <w:right w:val="single" w:sz="4" w:space="0" w:color="auto"/>
            </w:tcBorders>
            <w:hideMark/>
          </w:tcPr>
          <w:p w:rsidR="00CC0B24" w:rsidRDefault="00CC0B24" w:rsidP="0090198A">
            <w:pPr>
              <w:spacing w:line="400" w:lineRule="exact"/>
              <w:jc w:val="center"/>
              <w:rPr>
                <w:rFonts w:ascii="微软雅黑" w:cs="微软雅黑"/>
              </w:rPr>
            </w:pPr>
            <w:r>
              <w:rPr>
                <w:rFonts w:ascii="微软雅黑" w:cs="微软雅黑" w:hint="eastAsia"/>
                <w:b/>
                <w:bCs/>
              </w:rPr>
              <w:t>住宿要求</w:t>
            </w:r>
          </w:p>
        </w:tc>
        <w:tc>
          <w:tcPr>
            <w:tcW w:w="8303" w:type="dxa"/>
            <w:gridSpan w:val="9"/>
            <w:tcBorders>
              <w:top w:val="single" w:sz="4" w:space="0" w:color="auto"/>
              <w:left w:val="single" w:sz="4" w:space="0" w:color="auto"/>
              <w:bottom w:val="single" w:sz="4" w:space="0" w:color="auto"/>
              <w:right w:val="single" w:sz="4" w:space="0" w:color="auto"/>
            </w:tcBorders>
            <w:hideMark/>
          </w:tcPr>
          <w:p w:rsidR="00CC0B24" w:rsidRDefault="00CC0B24" w:rsidP="00CC0B24">
            <w:pPr>
              <w:spacing w:line="400" w:lineRule="exact"/>
              <w:ind w:firstLineChars="100" w:firstLine="210"/>
              <w:rPr>
                <w:rFonts w:ascii="微软雅黑" w:cs="微软雅黑"/>
              </w:rPr>
            </w:pPr>
            <w:r>
              <w:rPr>
                <w:rFonts w:ascii="微软雅黑" w:cs="微软雅黑" w:hint="eastAsia"/>
              </w:rPr>
              <w:t>预定：双人房</w:t>
            </w:r>
            <w:r>
              <w:rPr>
                <w:rFonts w:ascii="微软雅黑" w:cs="微软雅黑" w:hint="eastAsia"/>
                <w:u w:val="single"/>
              </w:rPr>
              <w:t>___</w:t>
            </w:r>
            <w:r>
              <w:rPr>
                <w:rFonts w:ascii="微软雅黑" w:cs="微软雅黑" w:hint="eastAsia"/>
              </w:rPr>
              <w:t>间；单人房</w:t>
            </w:r>
            <w:r>
              <w:rPr>
                <w:rFonts w:ascii="微软雅黑" w:cs="微软雅黑" w:hint="eastAsia"/>
                <w:u w:val="single"/>
              </w:rPr>
              <w:t>___</w:t>
            </w:r>
            <w:r>
              <w:rPr>
                <w:rFonts w:ascii="微软雅黑" w:cs="微软雅黑" w:hint="eastAsia"/>
              </w:rPr>
              <w:t>间，住宿时间：</w:t>
            </w:r>
            <w:r>
              <w:rPr>
                <w:rFonts w:ascii="微软雅黑" w:cs="微软雅黑" w:hint="eastAsia"/>
                <w:u w:val="single"/>
              </w:rPr>
              <w:t>__</w:t>
            </w:r>
            <w:r>
              <w:rPr>
                <w:rFonts w:ascii="微软雅黑" w:cs="微软雅黑" w:hint="eastAsia"/>
              </w:rPr>
              <w:t xml:space="preserve"> </w:t>
            </w:r>
            <w:r>
              <w:rPr>
                <w:rFonts w:ascii="微软雅黑" w:cs="微软雅黑" w:hint="eastAsia"/>
              </w:rPr>
              <w:t>月</w:t>
            </w:r>
            <w:r>
              <w:rPr>
                <w:rFonts w:ascii="微软雅黑" w:cs="微软雅黑" w:hint="eastAsia"/>
              </w:rPr>
              <w:t xml:space="preserve"> </w:t>
            </w:r>
            <w:r>
              <w:rPr>
                <w:rFonts w:ascii="微软雅黑" w:cs="微软雅黑" w:hint="eastAsia"/>
                <w:u w:val="single"/>
              </w:rPr>
              <w:t>__</w:t>
            </w:r>
            <w:r>
              <w:rPr>
                <w:rFonts w:ascii="微软雅黑" w:cs="微软雅黑" w:hint="eastAsia"/>
              </w:rPr>
              <w:t xml:space="preserve"> </w:t>
            </w:r>
            <w:r>
              <w:rPr>
                <w:rFonts w:ascii="微软雅黑" w:cs="微软雅黑" w:hint="eastAsia"/>
              </w:rPr>
              <w:t>至</w:t>
            </w:r>
            <w:r>
              <w:rPr>
                <w:rFonts w:ascii="微软雅黑" w:cs="微软雅黑" w:hint="eastAsia"/>
              </w:rPr>
              <w:t xml:space="preserve"> </w:t>
            </w:r>
            <w:r>
              <w:rPr>
                <w:rFonts w:ascii="微软雅黑" w:cs="微软雅黑" w:hint="eastAsia"/>
                <w:u w:val="single"/>
              </w:rPr>
              <w:t>__</w:t>
            </w:r>
            <w:r>
              <w:rPr>
                <w:rFonts w:ascii="微软雅黑" w:cs="微软雅黑" w:hint="eastAsia"/>
              </w:rPr>
              <w:t xml:space="preserve"> </w:t>
            </w:r>
            <w:r>
              <w:rPr>
                <w:rFonts w:ascii="微软雅黑" w:cs="微软雅黑" w:hint="eastAsia"/>
              </w:rPr>
              <w:t>日</w:t>
            </w:r>
            <w:r>
              <w:rPr>
                <w:rFonts w:ascii="微软雅黑" w:cs="微软雅黑" w:hint="eastAsia"/>
              </w:rPr>
              <w:t xml:space="preserve">  (</w:t>
            </w:r>
            <w:r>
              <w:rPr>
                <w:rFonts w:ascii="微软雅黑" w:cs="微软雅黑" w:hint="eastAsia"/>
              </w:rPr>
              <w:t>不用预定请留空</w:t>
            </w:r>
            <w:r>
              <w:rPr>
                <w:rFonts w:ascii="微软雅黑" w:cs="微软雅黑" w:hint="eastAsia"/>
              </w:rPr>
              <w:t>)</w:t>
            </w:r>
          </w:p>
        </w:tc>
      </w:tr>
    </w:tbl>
    <w:p w:rsidR="00CC0B24" w:rsidRDefault="00CC0B24" w:rsidP="00CC0B24">
      <w:pPr>
        <w:spacing w:line="320" w:lineRule="exact"/>
        <w:rPr>
          <w:rFonts w:ascii="微软雅黑" w:cs="微软雅黑"/>
          <w:color w:val="000000"/>
          <w:szCs w:val="21"/>
        </w:rPr>
      </w:pPr>
      <w:r>
        <w:rPr>
          <w:rFonts w:ascii="微软雅黑" w:cs="微软雅黑" w:hint="eastAsia"/>
          <w:color w:val="000000"/>
          <w:szCs w:val="21"/>
        </w:rPr>
        <w:t>我单位共</w:t>
      </w:r>
      <w:r>
        <w:rPr>
          <w:rFonts w:ascii="微软雅黑" w:cs="微软雅黑" w:hint="eastAsia"/>
          <w:color w:val="000000"/>
          <w:szCs w:val="21"/>
          <w:u w:val="single"/>
        </w:rPr>
        <w:t xml:space="preserve">    </w:t>
      </w:r>
      <w:r>
        <w:rPr>
          <w:rFonts w:ascii="微软雅黑" w:cs="微软雅黑" w:hint="eastAsia"/>
          <w:color w:val="000000"/>
          <w:szCs w:val="21"/>
        </w:rPr>
        <w:t>人确定报名参加</w:t>
      </w:r>
      <w:r>
        <w:rPr>
          <w:rFonts w:ascii="微软雅黑" w:cs="微软雅黑" w:hint="eastAsia"/>
          <w:color w:val="000000"/>
          <w:szCs w:val="21"/>
        </w:rPr>
        <w:t xml:space="preserve"> 2016</w:t>
      </w:r>
      <w:r>
        <w:rPr>
          <w:rFonts w:ascii="微软雅黑" w:cs="微软雅黑" w:hint="eastAsia"/>
          <w:color w:val="000000"/>
          <w:szCs w:val="21"/>
        </w:rPr>
        <w:t>年</w:t>
      </w:r>
      <w:r>
        <w:rPr>
          <w:rFonts w:ascii="微软雅黑" w:cs="微软雅黑" w:hint="eastAsia"/>
          <w:color w:val="000000"/>
          <w:szCs w:val="21"/>
          <w:u w:val="single"/>
        </w:rPr>
        <w:t xml:space="preserve">    </w:t>
      </w:r>
      <w:r>
        <w:rPr>
          <w:rFonts w:ascii="微软雅黑" w:cs="微软雅黑" w:hint="eastAsia"/>
          <w:color w:val="000000"/>
          <w:szCs w:val="21"/>
        </w:rPr>
        <w:t>月</w:t>
      </w:r>
      <w:r>
        <w:rPr>
          <w:rFonts w:ascii="微软雅黑" w:cs="微软雅黑" w:hint="eastAsia"/>
          <w:color w:val="000000"/>
          <w:szCs w:val="21"/>
          <w:u w:val="single"/>
        </w:rPr>
        <w:t xml:space="preserve">     </w:t>
      </w:r>
      <w:r>
        <w:rPr>
          <w:rFonts w:ascii="微软雅黑" w:cs="微软雅黑" w:hint="eastAsia"/>
          <w:color w:val="000000"/>
          <w:szCs w:val="21"/>
        </w:rPr>
        <w:t>日在</w:t>
      </w:r>
      <w:r>
        <w:rPr>
          <w:rFonts w:ascii="微软雅黑" w:cs="微软雅黑" w:hint="eastAsia"/>
          <w:color w:val="000000"/>
          <w:szCs w:val="21"/>
          <w:u w:val="single"/>
        </w:rPr>
        <w:t xml:space="preserve">      </w:t>
      </w:r>
      <w:r>
        <w:rPr>
          <w:rFonts w:ascii="微软雅黑" w:cs="微软雅黑" w:hint="eastAsia"/>
          <w:color w:val="000000"/>
          <w:szCs w:val="21"/>
        </w:rPr>
        <w:t>举办的</w:t>
      </w:r>
      <w:r>
        <w:rPr>
          <w:rFonts w:ascii="微软雅黑" w:cs="微软雅黑" w:hint="eastAsia"/>
          <w:b/>
          <w:color w:val="000000"/>
          <w:szCs w:val="21"/>
        </w:rPr>
        <w:t>《</w:t>
      </w:r>
      <w:r w:rsidRPr="00CC0B24">
        <w:rPr>
          <w:rFonts w:ascii="微软雅黑" w:cs="微软雅黑" w:hint="eastAsia"/>
          <w:b/>
          <w:color w:val="000000"/>
          <w:szCs w:val="21"/>
        </w:rPr>
        <w:t>研发人员的考核与激励</w:t>
      </w:r>
      <w:r>
        <w:rPr>
          <w:rFonts w:ascii="微软雅黑" w:cs="微软雅黑" w:hint="eastAsia"/>
          <w:b/>
          <w:color w:val="000000"/>
          <w:szCs w:val="21"/>
        </w:rPr>
        <w:t>》</w:t>
      </w:r>
      <w:r>
        <w:rPr>
          <w:rFonts w:ascii="微软雅黑" w:cs="微软雅黑" w:hint="eastAsia"/>
          <w:color w:val="000000"/>
          <w:szCs w:val="21"/>
        </w:rPr>
        <w:t>培训班。</w:t>
      </w:r>
    </w:p>
    <w:p w:rsidR="00CC0B24" w:rsidRDefault="00CC0B24" w:rsidP="00CC0B24">
      <w:pPr>
        <w:spacing w:line="320" w:lineRule="exact"/>
        <w:rPr>
          <w:rFonts w:ascii="微软雅黑" w:cs="微软雅黑"/>
          <w:szCs w:val="21"/>
          <w:lang w:val="zh-CN"/>
        </w:rPr>
      </w:pPr>
    </w:p>
    <w:p w:rsidR="00CC0B24" w:rsidRPr="007268A1" w:rsidRDefault="00CC0B24" w:rsidP="00CC0B24">
      <w:pPr>
        <w:spacing w:line="320" w:lineRule="exact"/>
        <w:rPr>
          <w:rFonts w:ascii="微软雅黑" w:cs="微软雅黑"/>
          <w:b/>
          <w:color w:val="000000"/>
          <w:szCs w:val="21"/>
        </w:rPr>
      </w:pPr>
      <w:r w:rsidRPr="007268A1">
        <w:rPr>
          <w:rFonts w:ascii="微软雅黑" w:cs="微软雅黑" w:hint="eastAsia"/>
          <w:b/>
          <w:szCs w:val="21"/>
          <w:lang w:val="zh-CN"/>
        </w:rPr>
        <w:t>此表所填信息仅用于招生工作，如需参加请填写回传至</w:t>
      </w:r>
      <w:r w:rsidRPr="007268A1">
        <w:rPr>
          <w:rFonts w:ascii="微软雅黑" w:cs="微软雅黑" w:hint="eastAsia"/>
          <w:b/>
          <w:color w:val="FF0000"/>
          <w:szCs w:val="21"/>
        </w:rPr>
        <w:t>px2013@szyjqg.com</w:t>
      </w:r>
      <w:r w:rsidRPr="007268A1">
        <w:rPr>
          <w:rFonts w:ascii="微软雅黑" w:cs="微软雅黑" w:hint="eastAsia"/>
          <w:b/>
          <w:szCs w:val="21"/>
          <w:lang w:val="zh-CN"/>
        </w:rPr>
        <w:t>给我们</w:t>
      </w:r>
      <w:r w:rsidRPr="007268A1">
        <w:rPr>
          <w:rFonts w:ascii="微软雅黑" w:cs="微软雅黑" w:hint="eastAsia"/>
          <w:b/>
          <w:szCs w:val="21"/>
        </w:rPr>
        <w:t>，以便及时为您安排会务并发确认函，谢谢支持！</w:t>
      </w:r>
    </w:p>
    <w:p w:rsidR="00CC0B24" w:rsidRPr="00701CC7" w:rsidRDefault="00CC0B24" w:rsidP="00CC0B24">
      <w:pPr>
        <w:spacing w:line="320" w:lineRule="exact"/>
        <w:ind w:firstLineChars="2450" w:firstLine="5145"/>
        <w:rPr>
          <w:rFonts w:ascii="微软雅黑" w:cs="微软雅黑"/>
          <w:szCs w:val="21"/>
        </w:rPr>
      </w:pPr>
      <w:r>
        <w:rPr>
          <w:rFonts w:ascii="微软雅黑" w:cs="微软雅黑" w:hint="eastAsia"/>
          <w:szCs w:val="21"/>
        </w:rPr>
        <w:t xml:space="preserve">  </w:t>
      </w:r>
      <w:r>
        <w:rPr>
          <w:rFonts w:ascii="微软雅黑" w:cs="微软雅黑" w:hint="eastAsia"/>
          <w:szCs w:val="21"/>
        </w:rPr>
        <w:t>——企业学习网</w:t>
      </w:r>
      <w:r>
        <w:rPr>
          <w:rFonts w:ascii="微软雅黑" w:cs="微软雅黑" w:hint="eastAsia"/>
          <w:szCs w:val="21"/>
        </w:rPr>
        <w:t>-</w:t>
      </w:r>
      <w:r>
        <w:rPr>
          <w:rFonts w:ascii="微软雅黑" w:cs="微软雅黑" w:hint="eastAsia"/>
          <w:szCs w:val="21"/>
        </w:rPr>
        <w:t>市场开发部</w:t>
      </w:r>
    </w:p>
    <w:p w:rsidR="00CC0B24" w:rsidRDefault="00CC0B24" w:rsidP="00CC0B24">
      <w:pPr>
        <w:spacing w:line="320" w:lineRule="exact"/>
        <w:rPr>
          <w:rFonts w:ascii="微软雅黑" w:cs="微软雅黑"/>
          <w:color w:val="CC0000"/>
          <w:szCs w:val="21"/>
        </w:rPr>
      </w:pPr>
      <w:r>
        <w:rPr>
          <w:rFonts w:ascii="微软雅黑" w:cs="微软雅黑" w:hint="eastAsia"/>
          <w:color w:val="CC0000"/>
          <w:szCs w:val="21"/>
        </w:rPr>
        <w:t>1.</w:t>
      </w:r>
      <w:r>
        <w:rPr>
          <w:rFonts w:ascii="微软雅黑" w:cs="微软雅黑" w:hint="eastAsia"/>
          <w:color w:val="CC0000"/>
          <w:szCs w:val="21"/>
        </w:rPr>
        <w:t>请您把报名回执认真填好后回传我司，为确保您报名无误</w:t>
      </w:r>
      <w:r>
        <w:rPr>
          <w:rFonts w:ascii="微软雅黑" w:cs="微软雅黑" w:hint="eastAsia"/>
          <w:color w:val="CC0000"/>
          <w:szCs w:val="21"/>
        </w:rPr>
        <w:t>,</w:t>
      </w:r>
      <w:r>
        <w:rPr>
          <w:rFonts w:ascii="微软雅黑" w:cs="微软雅黑" w:hint="eastAsia"/>
          <w:color w:val="CC0000"/>
          <w:szCs w:val="21"/>
        </w:rPr>
        <w:t>请您再次电话确认</w:t>
      </w:r>
      <w:r>
        <w:rPr>
          <w:rFonts w:ascii="微软雅黑" w:cs="微软雅黑" w:hint="eastAsia"/>
          <w:color w:val="CC0000"/>
          <w:szCs w:val="21"/>
        </w:rPr>
        <w:t xml:space="preserve">! </w:t>
      </w:r>
      <w:r>
        <w:rPr>
          <w:rFonts w:ascii="微软雅黑" w:cs="微软雅黑" w:hint="eastAsia"/>
          <w:color w:val="CC0000"/>
          <w:szCs w:val="21"/>
        </w:rPr>
        <w:tab/>
      </w:r>
    </w:p>
    <w:p w:rsidR="00CC0B24" w:rsidRDefault="00CC0B24" w:rsidP="00CC0B24">
      <w:pPr>
        <w:spacing w:line="320" w:lineRule="exact"/>
        <w:rPr>
          <w:rFonts w:ascii="微软雅黑" w:cs="微软雅黑"/>
          <w:color w:val="CC0000"/>
          <w:szCs w:val="21"/>
        </w:rPr>
      </w:pPr>
      <w:r>
        <w:rPr>
          <w:rFonts w:ascii="微软雅黑" w:cs="微软雅黑" w:hint="eastAsia"/>
          <w:color w:val="CC0000"/>
          <w:szCs w:val="21"/>
        </w:rPr>
        <w:t>2.</w:t>
      </w:r>
      <w:r>
        <w:rPr>
          <w:rFonts w:ascii="微软雅黑" w:cs="微软雅黑" w:hint="eastAsia"/>
          <w:color w:val="CC0000"/>
          <w:szCs w:val="21"/>
        </w:rPr>
        <w:t>本课程可针对企业需求，上门服务，组织内训，欢迎咨询。</w:t>
      </w:r>
    </w:p>
    <w:p w:rsidR="00CC0B24" w:rsidRDefault="00CC0B24" w:rsidP="00CC0B24">
      <w:pPr>
        <w:spacing w:line="320" w:lineRule="exact"/>
        <w:rPr>
          <w:rFonts w:ascii="微软雅黑" w:cs="微软雅黑"/>
          <w:color w:val="CC0000"/>
          <w:szCs w:val="21"/>
        </w:rPr>
      </w:pPr>
      <w:r>
        <w:rPr>
          <w:rFonts w:ascii="微软雅黑" w:cs="微软雅黑" w:hint="eastAsia"/>
          <w:color w:val="CC0000"/>
          <w:szCs w:val="21"/>
        </w:rPr>
        <w:t>3.</w:t>
      </w:r>
      <w:r>
        <w:rPr>
          <w:rFonts w:ascii="微软雅黑" w:cs="微软雅黑" w:hint="eastAsia"/>
          <w:color w:val="CC0000"/>
          <w:szCs w:val="21"/>
        </w:rPr>
        <w:t>请参会学员准备一盒名片</w:t>
      </w:r>
      <w:r>
        <w:rPr>
          <w:rFonts w:ascii="微软雅黑" w:cs="微软雅黑" w:hint="eastAsia"/>
          <w:color w:val="CC0000"/>
          <w:szCs w:val="21"/>
        </w:rPr>
        <w:t>,</w:t>
      </w:r>
      <w:r>
        <w:rPr>
          <w:rFonts w:ascii="微软雅黑" w:cs="微软雅黑" w:hint="eastAsia"/>
          <w:color w:val="CC0000"/>
          <w:szCs w:val="21"/>
        </w:rPr>
        <w:t>以便学员间交流学习。</w:t>
      </w:r>
    </w:p>
    <w:p w:rsidR="00CC0B24" w:rsidRPr="00701CC7" w:rsidRDefault="00CC0B24" w:rsidP="00CC0B24">
      <w:pPr>
        <w:spacing w:line="220" w:lineRule="atLeast"/>
      </w:pPr>
      <w:r>
        <w:rPr>
          <w:rFonts w:ascii="微软雅黑" w:cs="微软雅黑" w:hint="eastAsia"/>
          <w:color w:val="CC0000"/>
          <w:szCs w:val="21"/>
        </w:rPr>
        <w:t>4.</w:t>
      </w:r>
      <w:r>
        <w:rPr>
          <w:rFonts w:ascii="微软雅黑" w:cs="微软雅黑" w:hint="eastAsia"/>
          <w:color w:val="CC0000"/>
          <w:szCs w:val="21"/>
        </w:rPr>
        <w:t>请准备几个工作中遇到的问题以便进行讨论。</w:t>
      </w:r>
    </w:p>
    <w:p w:rsidR="0090198A" w:rsidRDefault="0090198A">
      <w:pPr>
        <w:spacing w:line="320" w:lineRule="exact"/>
        <w:jc w:val="left"/>
      </w:pPr>
      <w:r>
        <w:rPr>
          <w:rFonts w:ascii="微软雅黑" w:eastAsia="微软雅黑" w:cs="微软雅黑" w:hint="eastAsia"/>
          <w:color w:val="CC0000"/>
          <w:szCs w:val="21"/>
        </w:rPr>
        <w:t>4.请准备几个工作中遇到的问题以便进行讨论。</w:t>
      </w:r>
    </w:p>
    <w:sectPr w:rsidR="0090198A" w:rsidSect="00A5359C">
      <w:type w:val="continuous"/>
      <w:pgSz w:w="11906" w:h="16838"/>
      <w:pgMar w:top="1440" w:right="1800" w:bottom="1440" w:left="1800" w:header="851" w:footer="992" w:gutter="0"/>
      <w:pgBorders>
        <w:top w:val="none" w:sz="0" w:space="1" w:color="auto"/>
        <w:left w:val="none" w:sz="0" w:space="4" w:color="auto"/>
        <w:bottom w:val="none" w:sz="0" w:space="1" w:color="auto"/>
        <w:right w:val="none" w:sz="0" w:space="4" w:color="auto"/>
      </w:pgBorders>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738" w:rsidRDefault="00B80738">
      <w:r>
        <w:separator/>
      </w:r>
    </w:p>
  </w:endnote>
  <w:endnote w:type="continuationSeparator" w:id="0">
    <w:p w:rsidR="00B80738" w:rsidRDefault="00B80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8A" w:rsidRDefault="0090198A">
    <w:pPr>
      <w:pStyle w:val="a3"/>
      <w:tabs>
        <w:tab w:val="clear" w:pos="4153"/>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8A" w:rsidRDefault="0078182A">
    <w:pPr>
      <w:pStyle w:val="a3"/>
      <w:tabs>
        <w:tab w:val="clear" w:pos="4153"/>
        <w:tab w:val="clear" w:pos="8306"/>
      </w:tabs>
    </w:pPr>
    <w:r w:rsidRPr="0078182A">
      <w:rPr>
        <w:sz w:val="21"/>
      </w:rPr>
      <w:pict>
        <v:shapetype id="_x0000_t202" coordsize="21600,21600" o:spt="202" path="m,l,21600r21600,l21600,xe">
          <v:stroke joinstyle="miter"/>
          <v:path gradientshapeok="t" o:connecttype="rect"/>
        </v:shapetype>
        <v:shape id="Text Box 2" o:spid="_x0000_s2050" type="#_x0000_t202" style="position:absolute;margin-left:65.95pt;margin-top:11.3pt;width:155.2pt;height:28.5pt;z-index:251658240" filled="f" stroked="f">
          <v:textbox>
            <w:txbxContent>
              <w:p w:rsidR="0090198A" w:rsidRDefault="0090198A">
                <w:pPr>
                  <w:spacing w:line="440" w:lineRule="exact"/>
                  <w:rPr>
                    <w:rFonts w:ascii="微软雅黑" w:eastAsia="微软雅黑" w:cs="微软雅黑"/>
                    <w:sz w:val="40"/>
                    <w:szCs w:val="40"/>
                  </w:rPr>
                </w:pPr>
                <w:r>
                  <w:rPr>
                    <w:rFonts w:ascii="微软雅黑" w:eastAsia="微软雅黑" w:cs="微软雅黑" w:hint="eastAsia"/>
                    <w:sz w:val="40"/>
                    <w:szCs w:val="40"/>
                  </w:rPr>
                  <w:t>研发系列</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8A" w:rsidRDefault="0090198A">
    <w:pPr>
      <w:pStyle w:val="a3"/>
      <w:tabs>
        <w:tab w:val="clear" w:pos="4153"/>
        <w:tab w:val="clear"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738" w:rsidRDefault="00B80738">
      <w:r>
        <w:separator/>
      </w:r>
    </w:p>
  </w:footnote>
  <w:footnote w:type="continuationSeparator" w:id="0">
    <w:p w:rsidR="00B80738" w:rsidRDefault="00B807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8A" w:rsidRDefault="0090198A">
    <w:pPr>
      <w:pStyle w:val="a4"/>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8A" w:rsidRDefault="00A35EB5">
    <w:pPr>
      <w:pStyle w:val="a4"/>
      <w:tabs>
        <w:tab w:val="clear" w:pos="4153"/>
        <w:tab w:val="clear" w:pos="8306"/>
      </w:tabs>
    </w:pPr>
    <w:r>
      <w:rPr>
        <w:rFonts w:hint="eastAsia"/>
        <w:noProof/>
      </w:rPr>
      <w:drawing>
        <wp:anchor distT="0" distB="0" distL="114300" distR="114300" simplePos="0" relativeHeight="251657216" behindDoc="1" locked="0" layoutInCell="1" allowOverlap="1">
          <wp:simplePos x="0" y="0"/>
          <wp:positionH relativeFrom="column">
            <wp:posOffset>-1142365</wp:posOffset>
          </wp:positionH>
          <wp:positionV relativeFrom="paragraph">
            <wp:posOffset>-551180</wp:posOffset>
          </wp:positionV>
          <wp:extent cx="7560945" cy="10698480"/>
          <wp:effectExtent l="19050" t="0" r="1905" b="0"/>
          <wp:wrapNone/>
          <wp:docPr id="1" name="Picture 1" descr="2650537641406265957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50537641406265957223"/>
                  <pic:cNvPicPr>
                    <a:picLocks noChangeAspect="1" noChangeArrowheads="1"/>
                  </pic:cNvPicPr>
                </pic:nvPicPr>
                <pic:blipFill>
                  <a:blip r:embed="rId1"/>
                  <a:srcRect/>
                  <a:stretch>
                    <a:fillRect/>
                  </a:stretch>
                </pic:blipFill>
                <pic:spPr bwMode="auto">
                  <a:xfrm>
                    <a:off x="0" y="0"/>
                    <a:ext cx="7560945" cy="10698480"/>
                  </a:xfrm>
                  <a:prstGeom prst="rect">
                    <a:avLst/>
                  </a:prstGeom>
                  <a:noFill/>
                  <a:ln w="9525">
                    <a:noFill/>
                    <a:miter lim="800000"/>
                    <a:headEnd/>
                    <a:tailEnd/>
                  </a:ln>
                  <a:effectLst/>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8A" w:rsidRDefault="0090198A">
    <w:pPr>
      <w:pStyle w:val="a4"/>
      <w:tabs>
        <w:tab w:val="clear" w:pos="4153"/>
        <w:tab w:val="clear" w:pos="830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4B73"/>
    <w:rsid w:val="00106736"/>
    <w:rsid w:val="00172A27"/>
    <w:rsid w:val="001E4FA5"/>
    <w:rsid w:val="00214668"/>
    <w:rsid w:val="00261CFD"/>
    <w:rsid w:val="003D11D7"/>
    <w:rsid w:val="003E5997"/>
    <w:rsid w:val="004F4E09"/>
    <w:rsid w:val="00557DF7"/>
    <w:rsid w:val="00604F53"/>
    <w:rsid w:val="007268A1"/>
    <w:rsid w:val="00766D55"/>
    <w:rsid w:val="0078182A"/>
    <w:rsid w:val="00801AA6"/>
    <w:rsid w:val="008626A7"/>
    <w:rsid w:val="0090198A"/>
    <w:rsid w:val="00A32591"/>
    <w:rsid w:val="00A35EB5"/>
    <w:rsid w:val="00A5359C"/>
    <w:rsid w:val="00A61733"/>
    <w:rsid w:val="00B80738"/>
    <w:rsid w:val="00B92E7B"/>
    <w:rsid w:val="00C410C1"/>
    <w:rsid w:val="00CA6443"/>
    <w:rsid w:val="00CC0B24"/>
    <w:rsid w:val="00D475A9"/>
    <w:rsid w:val="00F044B6"/>
    <w:rsid w:val="0FFA0D7D"/>
    <w:rsid w:val="206C771F"/>
    <w:rsid w:val="229A2004"/>
    <w:rsid w:val="29DA3EA6"/>
    <w:rsid w:val="2A45067C"/>
    <w:rsid w:val="43BD31C4"/>
    <w:rsid w:val="4759319A"/>
    <w:rsid w:val="5F3275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59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5359C"/>
    <w:pPr>
      <w:tabs>
        <w:tab w:val="center" w:pos="4153"/>
        <w:tab w:val="right" w:pos="8306"/>
      </w:tabs>
      <w:snapToGrid w:val="0"/>
      <w:jc w:val="left"/>
    </w:pPr>
    <w:rPr>
      <w:sz w:val="18"/>
    </w:rPr>
  </w:style>
  <w:style w:type="paragraph" w:styleId="a4">
    <w:name w:val="header"/>
    <w:basedOn w:val="a"/>
    <w:rsid w:val="00A5359C"/>
    <w:pPr>
      <w:tabs>
        <w:tab w:val="center" w:pos="4153"/>
        <w:tab w:val="right" w:pos="8306"/>
      </w:tabs>
      <w:snapToGrid w:val="0"/>
    </w:pPr>
    <w:rPr>
      <w:rFonts w:ascii="Times New Roman" w:hAnsi="Times New Roman"/>
      <w:sz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845</Words>
  <Characters>4818</Characters>
  <Application>Microsoft Office Word</Application>
  <DocSecurity>0</DocSecurity>
  <PresentationFormat/>
  <Lines>40</Lines>
  <Paragraphs>11</Paragraphs>
  <Slides>0</Slides>
  <Notes>0</Notes>
  <HiddenSlides>0</HiddenSlides>
  <MMClips>0</MMClips>
  <ScaleCrop>false</ScaleCrop>
  <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莫小七的逝水年华</dc:creator>
  <cp:lastModifiedBy>Administrator</cp:lastModifiedBy>
  <cp:revision>7</cp:revision>
  <dcterms:created xsi:type="dcterms:W3CDTF">2016-09-21T14:42:00Z</dcterms:created>
  <dcterms:modified xsi:type="dcterms:W3CDTF">2016-09-21T14:56:00Z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