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A6" w:rsidRPr="00FB62F1" w:rsidRDefault="00FF4EA6" w:rsidP="00523952">
      <w:pPr>
        <w:spacing w:line="500" w:lineRule="exact"/>
        <w:jc w:val="center"/>
        <w:rPr>
          <w:rFonts w:ascii="微软雅黑" w:eastAsia="微软雅黑" w:hAnsi="微软雅黑" w:hint="eastAsia"/>
          <w:b/>
          <w:color w:val="FF0000"/>
          <w:sz w:val="32"/>
          <w:szCs w:val="32"/>
        </w:rPr>
      </w:pPr>
      <w:r w:rsidRPr="00FB62F1">
        <w:rPr>
          <w:rFonts w:ascii="微软雅黑" w:eastAsia="微软雅黑" w:hAnsi="微软雅黑" w:hint="eastAsia"/>
          <w:b/>
          <w:color w:val="FF0000"/>
          <w:sz w:val="32"/>
          <w:szCs w:val="32"/>
        </w:rPr>
        <w:t>劳动合同、用工协议、规章制度、员工手册制定、人力成本分析与风险控制</w:t>
      </w:r>
    </w:p>
    <w:p w:rsidR="00FB62F1" w:rsidRPr="00523952" w:rsidRDefault="00FB62F1" w:rsidP="00523952">
      <w:pPr>
        <w:spacing w:line="500" w:lineRule="exact"/>
        <w:jc w:val="center"/>
        <w:rPr>
          <w:rFonts w:ascii="微软雅黑" w:eastAsia="微软雅黑" w:hAnsi="微软雅黑"/>
          <w:b/>
          <w:color w:val="FF0000"/>
          <w:sz w:val="44"/>
          <w:szCs w:val="44"/>
        </w:rPr>
      </w:pPr>
    </w:p>
    <w:p w:rsidR="00FF4EA6" w:rsidRPr="00FB62F1" w:rsidRDefault="00FF4EA6" w:rsidP="00FB62F1">
      <w:pPr>
        <w:spacing w:line="400" w:lineRule="exact"/>
        <w:rPr>
          <w:rFonts w:ascii="微软雅黑" w:eastAsia="微软雅黑" w:hAnsi="微软雅黑"/>
          <w:b/>
          <w:bCs/>
          <w:kern w:val="18"/>
          <w:sz w:val="24"/>
          <w:szCs w:val="24"/>
        </w:rPr>
      </w:pPr>
      <w:r w:rsidRPr="00523952">
        <w:rPr>
          <w:rFonts w:ascii="微软雅黑" w:eastAsia="微软雅黑" w:hAnsi="微软雅黑" w:hint="eastAsia"/>
          <w:b/>
          <w:bCs/>
          <w:kern w:val="18"/>
          <w:sz w:val="24"/>
          <w:szCs w:val="24"/>
        </w:rPr>
        <w:t>时间地点：</w:t>
      </w:r>
      <w:r w:rsidRPr="00523952">
        <w:rPr>
          <w:rFonts w:ascii="微软雅黑" w:eastAsia="微软雅黑" w:hAnsi="微软雅黑"/>
          <w:b/>
          <w:szCs w:val="21"/>
        </w:rPr>
        <w:t>2018</w:t>
      </w:r>
      <w:r w:rsidRPr="00523952">
        <w:rPr>
          <w:rFonts w:ascii="微软雅黑" w:eastAsia="微软雅黑" w:hAnsi="微软雅黑" w:hint="eastAsia"/>
          <w:b/>
          <w:szCs w:val="21"/>
        </w:rPr>
        <w:t>年</w:t>
      </w:r>
      <w:r w:rsidRPr="00523952">
        <w:rPr>
          <w:rFonts w:ascii="微软雅黑" w:eastAsia="微软雅黑" w:hAnsi="微软雅黑"/>
          <w:b/>
          <w:szCs w:val="21"/>
        </w:rPr>
        <w:t>03</w:t>
      </w:r>
      <w:r w:rsidRPr="00523952">
        <w:rPr>
          <w:rFonts w:ascii="微软雅黑" w:eastAsia="微软雅黑" w:hAnsi="微软雅黑" w:hint="eastAsia"/>
          <w:b/>
          <w:szCs w:val="21"/>
        </w:rPr>
        <w:t>月</w:t>
      </w:r>
      <w:r w:rsidRPr="00523952">
        <w:rPr>
          <w:rFonts w:ascii="微软雅黑" w:eastAsia="微软雅黑" w:hAnsi="微软雅黑"/>
          <w:b/>
          <w:szCs w:val="21"/>
        </w:rPr>
        <w:t>30-31-4</w:t>
      </w:r>
      <w:r w:rsidRPr="00523952">
        <w:rPr>
          <w:rFonts w:ascii="微软雅黑" w:eastAsia="微软雅黑" w:hAnsi="微软雅黑" w:hint="eastAsia"/>
          <w:b/>
          <w:szCs w:val="21"/>
        </w:rPr>
        <w:t>月</w:t>
      </w:r>
      <w:r w:rsidRPr="00523952">
        <w:rPr>
          <w:rFonts w:ascii="微软雅黑" w:eastAsia="微软雅黑" w:hAnsi="微软雅黑"/>
          <w:b/>
          <w:szCs w:val="21"/>
        </w:rPr>
        <w:t>1</w:t>
      </w:r>
      <w:r w:rsidRPr="00523952">
        <w:rPr>
          <w:rFonts w:ascii="微软雅黑" w:eastAsia="微软雅黑" w:hAnsi="微软雅黑" w:hint="eastAsia"/>
          <w:b/>
          <w:szCs w:val="21"/>
        </w:rPr>
        <w:t>日深圳</w:t>
      </w:r>
    </w:p>
    <w:p w:rsidR="00FF4EA6" w:rsidRDefault="00FF4EA6" w:rsidP="00523952">
      <w:pPr>
        <w:spacing w:line="400" w:lineRule="exact"/>
        <w:rPr>
          <w:rFonts w:ascii="微软雅黑" w:eastAsia="微软雅黑" w:hAnsi="微软雅黑"/>
          <w:bCs/>
          <w:kern w:val="18"/>
          <w:szCs w:val="21"/>
        </w:rPr>
      </w:pPr>
      <w:r w:rsidRPr="00523952">
        <w:rPr>
          <w:rFonts w:ascii="微软雅黑" w:eastAsia="微软雅黑" w:hAnsi="微软雅黑" w:hint="eastAsia"/>
          <w:b/>
          <w:bCs/>
          <w:kern w:val="18"/>
          <w:sz w:val="24"/>
          <w:szCs w:val="24"/>
        </w:rPr>
        <w:t>课程费用：</w:t>
      </w:r>
      <w:r>
        <w:rPr>
          <w:rFonts w:ascii="微软雅黑" w:eastAsia="微软雅黑" w:hAnsi="微软雅黑"/>
          <w:bCs/>
          <w:kern w:val="18"/>
          <w:szCs w:val="21"/>
        </w:rPr>
        <w:t>48</w:t>
      </w:r>
      <w:r w:rsidRPr="00523952">
        <w:rPr>
          <w:rFonts w:ascii="微软雅黑" w:eastAsia="微软雅黑" w:hAnsi="微软雅黑"/>
          <w:bCs/>
          <w:kern w:val="18"/>
          <w:szCs w:val="21"/>
        </w:rPr>
        <w:t>00</w:t>
      </w:r>
      <w:r w:rsidRPr="00523952">
        <w:rPr>
          <w:rFonts w:ascii="微软雅黑" w:eastAsia="微软雅黑" w:hAnsi="微软雅黑" w:hint="eastAsia"/>
          <w:bCs/>
          <w:kern w:val="18"/>
          <w:szCs w:val="21"/>
        </w:rPr>
        <w:t>元</w:t>
      </w:r>
      <w:r w:rsidRPr="00523952">
        <w:rPr>
          <w:rFonts w:ascii="微软雅黑" w:eastAsia="微软雅黑" w:hAnsi="微软雅黑"/>
          <w:bCs/>
          <w:kern w:val="18"/>
          <w:szCs w:val="21"/>
        </w:rPr>
        <w:t>/</w:t>
      </w:r>
      <w:r>
        <w:rPr>
          <w:rFonts w:ascii="微软雅黑" w:eastAsia="微软雅黑" w:hAnsi="微软雅黑" w:hint="eastAsia"/>
          <w:bCs/>
          <w:kern w:val="18"/>
          <w:szCs w:val="21"/>
        </w:rPr>
        <w:t>三</w:t>
      </w:r>
      <w:r w:rsidRPr="00523952">
        <w:rPr>
          <w:rFonts w:ascii="微软雅黑" w:eastAsia="微软雅黑" w:hAnsi="微软雅黑" w:hint="eastAsia"/>
          <w:bCs/>
          <w:kern w:val="18"/>
          <w:szCs w:val="21"/>
        </w:rPr>
        <w:t>天（包括资料费、午餐及上下午茶点等）</w:t>
      </w:r>
    </w:p>
    <w:p w:rsidR="00FF4EA6" w:rsidRPr="00FA424E" w:rsidRDefault="00FF4EA6" w:rsidP="00523952">
      <w:pPr>
        <w:spacing w:line="400" w:lineRule="exact"/>
        <w:rPr>
          <w:rFonts w:ascii="微软雅黑" w:eastAsia="微软雅黑" w:hAnsi="微软雅黑"/>
          <w:bCs/>
          <w:kern w:val="18"/>
          <w:szCs w:val="21"/>
        </w:rPr>
      </w:pPr>
      <w:r w:rsidRPr="00FA424E">
        <w:rPr>
          <w:rFonts w:ascii="微软雅黑" w:eastAsia="微软雅黑" w:hAnsi="微软雅黑" w:hint="eastAsia"/>
          <w:b/>
          <w:bCs/>
          <w:kern w:val="18"/>
          <w:sz w:val="24"/>
          <w:szCs w:val="24"/>
        </w:rPr>
        <w:t>学员对象</w:t>
      </w:r>
      <w:r w:rsidRPr="00523952">
        <w:rPr>
          <w:rFonts w:ascii="微软雅黑" w:eastAsia="微软雅黑" w:hAnsi="微软雅黑" w:hint="eastAsia"/>
          <w:b/>
          <w:bCs/>
          <w:kern w:val="18"/>
          <w:sz w:val="24"/>
          <w:szCs w:val="24"/>
        </w:rPr>
        <w:t>：</w:t>
      </w:r>
      <w:r w:rsidRPr="00FA424E">
        <w:rPr>
          <w:rFonts w:ascii="微软雅黑" w:eastAsia="微软雅黑" w:hAnsi="微软雅黑" w:hint="eastAsia"/>
          <w:bCs/>
          <w:kern w:val="18"/>
          <w:szCs w:val="21"/>
        </w:rPr>
        <w:t>董事长、总经理、副总经理、人力资源总监</w:t>
      </w:r>
      <w:r w:rsidRPr="00FA424E">
        <w:rPr>
          <w:rFonts w:ascii="微软雅黑" w:eastAsia="微软雅黑" w:hAnsi="微软雅黑"/>
          <w:bCs/>
          <w:kern w:val="18"/>
          <w:szCs w:val="21"/>
        </w:rPr>
        <w:t>/</w:t>
      </w:r>
      <w:r w:rsidRPr="00FA424E">
        <w:rPr>
          <w:rFonts w:ascii="微软雅黑" w:eastAsia="微软雅黑" w:hAnsi="微软雅黑" w:hint="eastAsia"/>
          <w:bCs/>
          <w:kern w:val="18"/>
          <w:szCs w:val="21"/>
        </w:rPr>
        <w:t>经理</w:t>
      </w:r>
      <w:r w:rsidRPr="00FA424E">
        <w:rPr>
          <w:rFonts w:ascii="微软雅黑" w:eastAsia="微软雅黑" w:hAnsi="微软雅黑"/>
          <w:bCs/>
          <w:kern w:val="18"/>
          <w:szCs w:val="21"/>
        </w:rPr>
        <w:t>/</w:t>
      </w:r>
      <w:r w:rsidRPr="00FA424E">
        <w:rPr>
          <w:rFonts w:ascii="微软雅黑" w:eastAsia="微软雅黑" w:hAnsi="微软雅黑" w:hint="eastAsia"/>
          <w:bCs/>
          <w:kern w:val="18"/>
          <w:szCs w:val="21"/>
        </w:rPr>
        <w:t>专员及人事行政管理人员、工会干部、法务人员及相关管理人员、相关律师等。</w:t>
      </w:r>
    </w:p>
    <w:p w:rsidR="00FB62F1" w:rsidRPr="00FB62F1" w:rsidRDefault="00FB62F1" w:rsidP="00FB62F1">
      <w:pPr>
        <w:spacing w:line="400" w:lineRule="exact"/>
        <w:rPr>
          <w:rFonts w:ascii="微软雅黑" w:eastAsia="微软雅黑" w:hAnsi="微软雅黑" w:hint="eastAsia"/>
          <w:b/>
          <w:bCs/>
          <w:kern w:val="18"/>
          <w:szCs w:val="21"/>
        </w:rPr>
      </w:pPr>
      <w:r w:rsidRPr="00FB62F1">
        <w:rPr>
          <w:rFonts w:ascii="微软雅黑" w:eastAsia="微软雅黑" w:hAnsi="微软雅黑" w:hint="eastAsia"/>
          <w:b/>
          <w:bCs/>
          <w:kern w:val="18"/>
          <w:szCs w:val="21"/>
        </w:rPr>
        <w:t xml:space="preserve">报名咨询电话：0755-61288035   010-51661863   021-31261580 </w:t>
      </w:r>
    </w:p>
    <w:p w:rsidR="00FB62F1" w:rsidRPr="00FB62F1" w:rsidRDefault="00FB62F1" w:rsidP="00FB62F1">
      <w:pPr>
        <w:spacing w:line="400" w:lineRule="exact"/>
        <w:rPr>
          <w:rFonts w:ascii="微软雅黑" w:eastAsia="微软雅黑" w:hAnsi="微软雅黑" w:hint="eastAsia"/>
          <w:b/>
          <w:bCs/>
          <w:kern w:val="18"/>
          <w:szCs w:val="21"/>
        </w:rPr>
      </w:pPr>
      <w:r w:rsidRPr="00FB62F1">
        <w:rPr>
          <w:rFonts w:ascii="微软雅黑" w:eastAsia="微软雅黑" w:hAnsi="微软雅黑" w:hint="eastAsia"/>
          <w:b/>
          <w:bCs/>
          <w:kern w:val="18"/>
          <w:szCs w:val="21"/>
        </w:rPr>
        <w:t>手机：18890700600 （微信同号）赵先生</w:t>
      </w:r>
    </w:p>
    <w:p w:rsidR="00FF4EA6" w:rsidRDefault="00FB62F1" w:rsidP="00523952">
      <w:pPr>
        <w:spacing w:line="400" w:lineRule="exact"/>
        <w:rPr>
          <w:rFonts w:ascii="微软雅黑" w:eastAsia="微软雅黑" w:hAnsi="微软雅黑"/>
          <w:bCs/>
          <w:kern w:val="18"/>
          <w:szCs w:val="21"/>
        </w:rPr>
      </w:pPr>
      <w:r w:rsidRPr="00FB62F1">
        <w:rPr>
          <w:rFonts w:ascii="微软雅黑" w:eastAsia="微软雅黑" w:hAnsi="微软雅黑" w:hint="eastAsia"/>
          <w:b/>
          <w:bCs/>
          <w:kern w:val="18"/>
          <w:szCs w:val="21"/>
        </w:rPr>
        <w:t>在线咨询 QQ：6983436   报名信箱：6983436@qq.com  (报名请回复索取报名表）</w:t>
      </w:r>
    </w:p>
    <w:p w:rsidR="00FF4EA6" w:rsidRDefault="006653BB" w:rsidP="00523952">
      <w:pPr>
        <w:spacing w:line="400" w:lineRule="exact"/>
        <w:rPr>
          <w:rFonts w:ascii="微软雅黑" w:eastAsia="微软雅黑" w:hAnsi="微软雅黑"/>
          <w:bCs/>
          <w:kern w:val="18"/>
          <w:szCs w:val="21"/>
        </w:rPr>
      </w:pPr>
      <w:r w:rsidRPr="006653BB">
        <w:rPr>
          <w:noProof/>
        </w:rPr>
        <w:pict>
          <v:roundrect id="_x0000_s1028" style="position:absolute;left:0;text-align:left;margin-left:0;margin-top:16.2pt;width:81pt;height:31.2pt;z-index:1" arcsize="10923f" fillcolor="#fc0" strokecolor="#36f" strokeweight=".5pt">
            <v:fill rotate="t" angle="-135" focusposition=".5,.5" focussize="" focus="100%" type="gradient"/>
            <v:textbox style="mso-next-textbox:#_x0000_s1028" inset=",0,,0">
              <w:txbxContent>
                <w:p w:rsidR="00FF4EA6" w:rsidRDefault="00FF4EA6" w:rsidP="00FB62F1">
                  <w:pPr>
                    <w:spacing w:beforeLines="30"/>
                    <w:jc w:val="center"/>
                    <w:rPr>
                      <w:rFonts w:ascii="黑体" w:eastAsia="黑体" w:hAnsi="华文中宋"/>
                      <w:shadow/>
                      <w:sz w:val="24"/>
                    </w:rPr>
                  </w:pPr>
                  <w:r>
                    <w:rPr>
                      <w:rFonts w:ascii="黑体" w:eastAsia="黑体" w:hAnsi="华文中宋" w:hint="eastAsia"/>
                      <w:shadow/>
                      <w:sz w:val="24"/>
                    </w:rPr>
                    <w:t>课程大纲</w:t>
                  </w:r>
                </w:p>
                <w:p w:rsidR="00FF4EA6" w:rsidRDefault="00FF4EA6" w:rsidP="00FB62F1">
                  <w:pPr>
                    <w:spacing w:beforeLines="30"/>
                    <w:jc w:val="center"/>
                    <w:rPr>
                      <w:rFonts w:ascii="黑体" w:eastAsia="黑体" w:hAnsi="华文中宋"/>
                      <w:shadow/>
                      <w:sz w:val="24"/>
                    </w:rPr>
                  </w:pPr>
                </w:p>
              </w:txbxContent>
            </v:textbox>
          </v:roundrect>
        </w:pict>
      </w:r>
    </w:p>
    <w:p w:rsidR="00FF4EA6" w:rsidRPr="00523952" w:rsidRDefault="00FF4EA6" w:rsidP="00523952">
      <w:pPr>
        <w:spacing w:line="400" w:lineRule="exact"/>
        <w:rPr>
          <w:rFonts w:ascii="宋体"/>
          <w:b/>
          <w:color w:val="FF0000"/>
          <w:sz w:val="28"/>
          <w:szCs w:val="28"/>
        </w:rPr>
      </w:pPr>
      <w:r>
        <w:rPr>
          <w:rFonts w:ascii="微软雅黑" w:eastAsia="微软雅黑" w:hAnsi="微软雅黑"/>
          <w:bCs/>
          <w:kern w:val="18"/>
          <w:szCs w:val="21"/>
        </w:rPr>
        <w:t xml:space="preserve">                       </w:t>
      </w:r>
    </w:p>
    <w:p w:rsidR="00FF4EA6" w:rsidRPr="00523952" w:rsidRDefault="00FF4EA6" w:rsidP="00523952">
      <w:pPr>
        <w:spacing w:line="400" w:lineRule="exact"/>
        <w:rPr>
          <w:rFonts w:ascii="微软雅黑" w:eastAsia="微软雅黑" w:hAnsi="微软雅黑"/>
          <w:bCs/>
          <w:kern w:val="18"/>
          <w:szCs w:val="21"/>
        </w:rPr>
      </w:pPr>
    </w:p>
    <w:p w:rsidR="00FF4EA6" w:rsidRPr="00523952" w:rsidRDefault="00FF4EA6" w:rsidP="00523952">
      <w:pPr>
        <w:spacing w:line="400" w:lineRule="exact"/>
        <w:rPr>
          <w:rFonts w:ascii="微软雅黑" w:eastAsia="微软雅黑" w:hAnsi="微软雅黑"/>
          <w:b/>
          <w:sz w:val="28"/>
          <w:szCs w:val="28"/>
        </w:rPr>
      </w:pPr>
      <w:r w:rsidRPr="00523952">
        <w:rPr>
          <w:rFonts w:ascii="微软雅黑" w:eastAsia="微软雅黑" w:hAnsi="微软雅黑" w:hint="eastAsia"/>
          <w:b/>
          <w:sz w:val="28"/>
          <w:szCs w:val="28"/>
        </w:rPr>
        <w:t>前言：新形势下的劳动关系要求</w:t>
      </w:r>
      <w:r w:rsidRPr="00523952">
        <w:rPr>
          <w:rFonts w:ascii="微软雅黑" w:eastAsia="微软雅黑" w:hAnsi="微软雅黑"/>
          <w:b/>
          <w:sz w:val="28"/>
          <w:szCs w:val="28"/>
        </w:rPr>
        <w:t xml:space="preserve"> </w:t>
      </w:r>
    </w:p>
    <w:p w:rsidR="00FF4EA6" w:rsidRPr="00523952" w:rsidRDefault="00FF4EA6" w:rsidP="00523952">
      <w:pPr>
        <w:pStyle w:val="ListParagraph1"/>
        <w:numPr>
          <w:ilvl w:val="0"/>
          <w:numId w:val="1"/>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十九大报告强调要“构建和谐劳动关系”</w:t>
      </w:r>
    </w:p>
    <w:p w:rsidR="00FF4EA6" w:rsidRPr="00523952" w:rsidRDefault="00FF4EA6" w:rsidP="00523952">
      <w:pPr>
        <w:pStyle w:val="ListParagraph1"/>
        <w:numPr>
          <w:ilvl w:val="0"/>
          <w:numId w:val="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构建和谐劳动关系</w:t>
      </w:r>
      <w:r w:rsidRPr="00523952">
        <w:rPr>
          <w:rFonts w:ascii="微软雅黑" w:eastAsia="微软雅黑" w:hAnsi="微软雅黑"/>
          <w:szCs w:val="21"/>
        </w:rPr>
        <w:t xml:space="preserve"> </w:t>
      </w:r>
      <w:r w:rsidRPr="00523952">
        <w:rPr>
          <w:rFonts w:ascii="微软雅黑" w:eastAsia="微软雅黑" w:hAnsi="微软雅黑" w:hint="eastAsia"/>
          <w:szCs w:val="21"/>
        </w:rPr>
        <w:t>促进社会和谐稳定</w:t>
      </w:r>
    </w:p>
    <w:p w:rsidR="00FF4EA6" w:rsidRPr="00523952" w:rsidRDefault="00FF4EA6" w:rsidP="00523952">
      <w:pPr>
        <w:pStyle w:val="ListParagraph1"/>
        <w:numPr>
          <w:ilvl w:val="0"/>
          <w:numId w:val="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全面推进依法治国</w:t>
      </w:r>
      <w:r w:rsidRPr="00523952">
        <w:rPr>
          <w:rFonts w:ascii="微软雅黑" w:eastAsia="微软雅黑" w:hAnsi="微软雅黑"/>
          <w:szCs w:val="21"/>
        </w:rPr>
        <w:t xml:space="preserve"> </w:t>
      </w:r>
      <w:r w:rsidRPr="00523952">
        <w:rPr>
          <w:rFonts w:ascii="微软雅黑" w:eastAsia="微软雅黑" w:hAnsi="微软雅黑" w:hint="eastAsia"/>
          <w:szCs w:val="21"/>
        </w:rPr>
        <w:t>为依法治企提供新依据</w:t>
      </w:r>
      <w:r w:rsidRPr="00523952">
        <w:rPr>
          <w:rFonts w:ascii="微软雅黑" w:eastAsia="微软雅黑" w:hAnsi="微软雅黑"/>
          <w:szCs w:val="21"/>
        </w:rPr>
        <w:t xml:space="preserve"> </w:t>
      </w:r>
    </w:p>
    <w:p w:rsidR="00FF4EA6" w:rsidRPr="00523952" w:rsidRDefault="00FF4EA6" w:rsidP="00523952">
      <w:pPr>
        <w:pStyle w:val="ListParagraph1"/>
        <w:numPr>
          <w:ilvl w:val="0"/>
          <w:numId w:val="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依法治企与用工风险管理的关系</w:t>
      </w:r>
    </w:p>
    <w:p w:rsidR="00FF4EA6" w:rsidRPr="00523952" w:rsidRDefault="00FF4EA6" w:rsidP="00523952">
      <w:pPr>
        <w:pStyle w:val="ListParagraph1"/>
        <w:numPr>
          <w:ilvl w:val="0"/>
          <w:numId w:val="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企业开展“依法治企”的背景</w:t>
      </w:r>
    </w:p>
    <w:p w:rsidR="00FF4EA6" w:rsidRPr="00523952" w:rsidRDefault="00FF4EA6" w:rsidP="00523952">
      <w:pPr>
        <w:pStyle w:val="ListParagraph1"/>
        <w:numPr>
          <w:ilvl w:val="0"/>
          <w:numId w:val="1"/>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依法治企与依法用工管理的基本理论</w:t>
      </w:r>
    </w:p>
    <w:p w:rsidR="00FF4EA6" w:rsidRPr="00523952" w:rsidRDefault="00FF4EA6" w:rsidP="00523952">
      <w:pPr>
        <w:pStyle w:val="ListParagraph1"/>
        <w:numPr>
          <w:ilvl w:val="0"/>
          <w:numId w:val="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依法用工法律分类及要求</w:t>
      </w:r>
    </w:p>
    <w:p w:rsidR="00FF4EA6" w:rsidRPr="00523952" w:rsidRDefault="00FF4EA6" w:rsidP="00523952">
      <w:pPr>
        <w:pStyle w:val="ListParagraph1"/>
        <w:numPr>
          <w:ilvl w:val="0"/>
          <w:numId w:val="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融入企业用工管理全过程</w:t>
      </w:r>
    </w:p>
    <w:p w:rsidR="00FF4EA6" w:rsidRPr="00523952" w:rsidRDefault="00FF4EA6" w:rsidP="00523952">
      <w:pPr>
        <w:pStyle w:val="ListParagraph1"/>
        <w:numPr>
          <w:ilvl w:val="0"/>
          <w:numId w:val="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法律风险评估与应对</w:t>
      </w:r>
    </w:p>
    <w:p w:rsidR="00FF4EA6" w:rsidRPr="00523952" w:rsidRDefault="00FF4EA6" w:rsidP="00523952">
      <w:pPr>
        <w:pStyle w:val="ListParagraph1"/>
        <w:numPr>
          <w:ilvl w:val="0"/>
          <w:numId w:val="1"/>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新常态下企业劳动关系发展趋势</w:t>
      </w:r>
    </w:p>
    <w:p w:rsidR="00FF4EA6" w:rsidRPr="00523952" w:rsidRDefault="00FF4EA6" w:rsidP="00523952">
      <w:pPr>
        <w:pStyle w:val="ListParagraph1"/>
        <w:numPr>
          <w:ilvl w:val="0"/>
          <w:numId w:val="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《劳动合同法》引起广泛讨论</w:t>
      </w:r>
    </w:p>
    <w:p w:rsidR="00FF4EA6" w:rsidRPr="00523952" w:rsidRDefault="00FF4EA6" w:rsidP="00523952">
      <w:pPr>
        <w:pStyle w:val="ListParagraph1"/>
        <w:numPr>
          <w:ilvl w:val="0"/>
          <w:numId w:val="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企业劳动争议案件迅速增多</w:t>
      </w:r>
    </w:p>
    <w:p w:rsidR="00FF4EA6" w:rsidRPr="00523952" w:rsidRDefault="00FF4EA6" w:rsidP="00523952">
      <w:pPr>
        <w:pStyle w:val="ListParagraph1"/>
        <w:numPr>
          <w:ilvl w:val="0"/>
          <w:numId w:val="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劳动者个人意识与法制意识逐步增强</w:t>
      </w:r>
    </w:p>
    <w:p w:rsidR="00FF4EA6" w:rsidRPr="00523952" w:rsidRDefault="00FF4EA6" w:rsidP="00523952">
      <w:pPr>
        <w:spacing w:line="400" w:lineRule="exact"/>
        <w:rPr>
          <w:rFonts w:ascii="微软雅黑" w:eastAsia="微软雅黑" w:hAnsi="微软雅黑"/>
          <w:sz w:val="24"/>
          <w:szCs w:val="24"/>
        </w:rPr>
      </w:pPr>
    </w:p>
    <w:p w:rsidR="00FF4EA6" w:rsidRPr="00523952" w:rsidRDefault="00FF4EA6" w:rsidP="00523952">
      <w:pPr>
        <w:spacing w:line="400" w:lineRule="exact"/>
        <w:rPr>
          <w:rFonts w:ascii="微软雅黑" w:eastAsia="微软雅黑" w:hAnsi="微软雅黑"/>
          <w:b/>
          <w:color w:val="FF0000"/>
          <w:sz w:val="28"/>
          <w:szCs w:val="28"/>
        </w:rPr>
      </w:pPr>
      <w:r w:rsidRPr="00523952">
        <w:rPr>
          <w:rFonts w:ascii="微软雅黑" w:eastAsia="微软雅黑" w:hAnsi="微软雅黑" w:hint="eastAsia"/>
          <w:b/>
          <w:color w:val="FF0000"/>
          <w:sz w:val="28"/>
          <w:szCs w:val="28"/>
        </w:rPr>
        <w:t>第一篇：劳动用工管理</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当前“如履薄冰”企业劳动关系突出法律风险有那些？</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临时工劳动关系问题</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劳务派遣员工关系</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非全日制用工管理</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退休返聘人员</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lastRenderedPageBreak/>
        <w:t>双重劳动关系</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实习生管理</w:t>
      </w:r>
    </w:p>
    <w:p w:rsidR="00FF4EA6" w:rsidRPr="00523952" w:rsidRDefault="00FF4EA6" w:rsidP="00523952">
      <w:pPr>
        <w:pStyle w:val="ListParagraph1"/>
        <w:numPr>
          <w:ilvl w:val="0"/>
          <w:numId w:val="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共享经济下的劳动关系</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招聘入职，试用期管理</w:t>
      </w:r>
    </w:p>
    <w:p w:rsidR="00FF4EA6" w:rsidRPr="00523952" w:rsidRDefault="00FF4EA6" w:rsidP="00523952">
      <w:pPr>
        <w:pStyle w:val="ListParagraph1"/>
        <w:numPr>
          <w:ilvl w:val="0"/>
          <w:numId w:val="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录用制度中容易出现的违法事项</w:t>
      </w:r>
    </w:p>
    <w:p w:rsidR="00FF4EA6" w:rsidRPr="00523952" w:rsidRDefault="00FF4EA6" w:rsidP="00523952">
      <w:pPr>
        <w:pStyle w:val="ListParagraph1"/>
        <w:numPr>
          <w:ilvl w:val="0"/>
          <w:numId w:val="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通知入职的方式与细节</w:t>
      </w:r>
    </w:p>
    <w:p w:rsidR="00FF4EA6" w:rsidRPr="00523952" w:rsidRDefault="00FF4EA6" w:rsidP="00523952">
      <w:pPr>
        <w:pStyle w:val="ListParagraph1"/>
        <w:numPr>
          <w:ilvl w:val="0"/>
          <w:numId w:val="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“试用期”的操作误区</w:t>
      </w:r>
    </w:p>
    <w:p w:rsidR="00FF4EA6" w:rsidRPr="00523952" w:rsidRDefault="00FF4EA6" w:rsidP="00523952">
      <w:pPr>
        <w:pStyle w:val="ListParagraph1"/>
        <w:numPr>
          <w:ilvl w:val="0"/>
          <w:numId w:val="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约定“可延长”、“可缩短”是否有效？</w:t>
      </w:r>
    </w:p>
    <w:p w:rsidR="00FF4EA6" w:rsidRPr="00523952" w:rsidRDefault="00FF4EA6" w:rsidP="00523952">
      <w:pPr>
        <w:pStyle w:val="ListParagraph1"/>
        <w:numPr>
          <w:ilvl w:val="0"/>
          <w:numId w:val="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禁止“二次”约定？</w:t>
      </w:r>
    </w:p>
    <w:p w:rsidR="00FF4EA6" w:rsidRPr="00523952" w:rsidRDefault="00FF4EA6" w:rsidP="00523952">
      <w:pPr>
        <w:pStyle w:val="ListParagraph1"/>
        <w:numPr>
          <w:ilvl w:val="0"/>
          <w:numId w:val="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入职手续的必备事项</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劳动合同签订与变更</w:t>
      </w:r>
    </w:p>
    <w:p w:rsidR="00FF4EA6" w:rsidRPr="00523952" w:rsidRDefault="00FF4EA6" w:rsidP="00523952">
      <w:pPr>
        <w:pStyle w:val="ListParagraph1"/>
        <w:numPr>
          <w:ilvl w:val="0"/>
          <w:numId w:val="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签订劳动合同的注意事项</w:t>
      </w:r>
    </w:p>
    <w:p w:rsidR="00FF4EA6" w:rsidRPr="00523952" w:rsidRDefault="00FF4EA6" w:rsidP="00523952">
      <w:pPr>
        <w:pStyle w:val="ListParagraph1"/>
        <w:numPr>
          <w:ilvl w:val="0"/>
          <w:numId w:val="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劳动合同的制作要点及常见的“无效条款”</w:t>
      </w:r>
    </w:p>
    <w:p w:rsidR="00FF4EA6" w:rsidRPr="00523952" w:rsidRDefault="00FF4EA6" w:rsidP="00523952">
      <w:pPr>
        <w:pStyle w:val="ListParagraph1"/>
        <w:numPr>
          <w:ilvl w:val="0"/>
          <w:numId w:val="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劳动合同的保管</w:t>
      </w:r>
    </w:p>
    <w:p w:rsidR="00FF4EA6" w:rsidRPr="00523952" w:rsidRDefault="00FF4EA6" w:rsidP="00523952">
      <w:pPr>
        <w:pStyle w:val="ListParagraph1"/>
        <w:numPr>
          <w:ilvl w:val="0"/>
          <w:numId w:val="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特殊群体（</w:t>
      </w:r>
      <w:r w:rsidRPr="00523952">
        <w:rPr>
          <w:rFonts w:ascii="微软雅黑" w:eastAsia="微软雅黑" w:hAnsi="微软雅黑" w:hint="eastAsia"/>
          <w:b/>
          <w:szCs w:val="21"/>
        </w:rPr>
        <w:t>退休、实习生、非全日制、劳务派遣、工程分包</w:t>
      </w:r>
      <w:r w:rsidRPr="00523952">
        <w:rPr>
          <w:rFonts w:ascii="微软雅黑" w:eastAsia="微软雅黑" w:hAnsi="微软雅黑" w:hint="eastAsia"/>
          <w:szCs w:val="21"/>
        </w:rPr>
        <w:t>等）的合同签订有何要点规律？</w:t>
      </w:r>
    </w:p>
    <w:p w:rsidR="00FF4EA6" w:rsidRPr="00523952" w:rsidRDefault="00FF4EA6" w:rsidP="00523952">
      <w:pPr>
        <w:pStyle w:val="ListParagraph1"/>
        <w:numPr>
          <w:ilvl w:val="0"/>
          <w:numId w:val="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劳动合同变更的误区</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无固定期限劳动合同的处理</w:t>
      </w:r>
    </w:p>
    <w:p w:rsidR="00FF4EA6" w:rsidRPr="00523952" w:rsidRDefault="00FF4EA6" w:rsidP="00523952">
      <w:pPr>
        <w:pStyle w:val="ListParagraph1"/>
        <w:numPr>
          <w:ilvl w:val="0"/>
          <w:numId w:val="1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签订无固定期限劳动合同对企业更有利？</w:t>
      </w:r>
    </w:p>
    <w:p w:rsidR="00FF4EA6" w:rsidRPr="00523952" w:rsidRDefault="00FF4EA6" w:rsidP="00523952">
      <w:pPr>
        <w:pStyle w:val="ListParagraph1"/>
        <w:numPr>
          <w:ilvl w:val="0"/>
          <w:numId w:val="1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企业无需支付经济补偿金的情况</w:t>
      </w:r>
    </w:p>
    <w:p w:rsidR="00FF4EA6" w:rsidRPr="00523952" w:rsidRDefault="00FF4EA6" w:rsidP="00523952">
      <w:pPr>
        <w:pStyle w:val="ListParagraph1"/>
        <w:numPr>
          <w:ilvl w:val="0"/>
          <w:numId w:val="1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劳动合同续签须知及续签时间要求</w:t>
      </w:r>
    </w:p>
    <w:p w:rsidR="00FF4EA6" w:rsidRPr="00523952" w:rsidRDefault="00FF4EA6" w:rsidP="00523952">
      <w:pPr>
        <w:pStyle w:val="ListParagraph1"/>
        <w:numPr>
          <w:ilvl w:val="0"/>
          <w:numId w:val="1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劳动合同到期前的准备工作</w:t>
      </w:r>
    </w:p>
    <w:p w:rsidR="00FF4EA6" w:rsidRPr="00523952" w:rsidRDefault="00FF4EA6" w:rsidP="00523952">
      <w:pPr>
        <w:pStyle w:val="ListParagraph1"/>
        <w:numPr>
          <w:ilvl w:val="0"/>
          <w:numId w:val="1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由于“医疗期”、“产假”、“工伤”等特殊原因延长劳动合同期限至连续工作满十年，是否必须签订无固定劳动合同？</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低绩效员工的依法合规处理</w:t>
      </w:r>
    </w:p>
    <w:p w:rsidR="00FF4EA6" w:rsidRPr="00523952" w:rsidRDefault="00FF4EA6" w:rsidP="00523952">
      <w:pPr>
        <w:pStyle w:val="ListParagraph1"/>
        <w:numPr>
          <w:ilvl w:val="0"/>
          <w:numId w:val="11"/>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“不胜任工作”能否解除劳动合同？</w:t>
      </w:r>
      <w:r w:rsidRPr="00523952">
        <w:rPr>
          <w:rFonts w:ascii="Î¢ÈíÑÅºÚ Western" w:eastAsia="微软雅黑" w:hAnsi="Î¢ÈíÑÅºÚ Western"/>
          <w:szCs w:val="21"/>
        </w:rPr>
        <w:t>——</w:t>
      </w:r>
      <w:r w:rsidRPr="00523952">
        <w:rPr>
          <w:rFonts w:ascii="微软雅黑" w:eastAsia="微软雅黑" w:hAnsi="微软雅黑" w:hint="eastAsia"/>
          <w:szCs w:val="21"/>
        </w:rPr>
        <w:t>衡量标准与检测方法</w:t>
      </w:r>
    </w:p>
    <w:p w:rsidR="00FF4EA6" w:rsidRPr="00523952" w:rsidRDefault="00FF4EA6" w:rsidP="00523952">
      <w:pPr>
        <w:pStyle w:val="ListParagraph1"/>
        <w:numPr>
          <w:ilvl w:val="0"/>
          <w:numId w:val="11"/>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依法实现对员工的薪资和岗位做调整？</w:t>
      </w:r>
    </w:p>
    <w:p w:rsidR="00FF4EA6" w:rsidRPr="00523952" w:rsidRDefault="00FF4EA6" w:rsidP="00523952">
      <w:pPr>
        <w:pStyle w:val="ListParagraph1"/>
        <w:numPr>
          <w:ilvl w:val="0"/>
          <w:numId w:val="11"/>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“不胜任工作”员工的处理要点</w:t>
      </w:r>
    </w:p>
    <w:p w:rsidR="00FF4EA6" w:rsidRPr="00523952" w:rsidRDefault="00FF4EA6" w:rsidP="00523952">
      <w:pPr>
        <w:pStyle w:val="ListParagraph1"/>
        <w:numPr>
          <w:ilvl w:val="0"/>
          <w:numId w:val="11"/>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特殊群体员工的调岗与职薪升降</w:t>
      </w:r>
    </w:p>
    <w:p w:rsidR="00FF4EA6" w:rsidRPr="00523952" w:rsidRDefault="00FF4EA6" w:rsidP="00523952">
      <w:pPr>
        <w:pStyle w:val="ListParagraph1"/>
        <w:numPr>
          <w:ilvl w:val="0"/>
          <w:numId w:val="11"/>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理性调岗降薪，严格规范劳动合同的变更</w:t>
      </w:r>
    </w:p>
    <w:p w:rsidR="00FF4EA6" w:rsidRPr="00523952" w:rsidRDefault="00FF4EA6" w:rsidP="00523952">
      <w:pPr>
        <w:pStyle w:val="ListParagraph1"/>
        <w:numPr>
          <w:ilvl w:val="0"/>
          <w:numId w:val="11"/>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“末位淘汰“与”不胜任工作”</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集团公司的员工异动处理</w:t>
      </w:r>
    </w:p>
    <w:p w:rsidR="00FF4EA6" w:rsidRPr="00523952" w:rsidRDefault="00FF4EA6" w:rsidP="00523952">
      <w:pPr>
        <w:pStyle w:val="ListParagraph1"/>
        <w:numPr>
          <w:ilvl w:val="0"/>
          <w:numId w:val="1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集团内部公司合并、分立或员工的借调等内部移动，劳动关系所属如何变更？</w:t>
      </w:r>
    </w:p>
    <w:p w:rsidR="00FF4EA6" w:rsidRPr="00523952" w:rsidRDefault="00FF4EA6" w:rsidP="00523952">
      <w:pPr>
        <w:pStyle w:val="ListParagraph1"/>
        <w:numPr>
          <w:ilvl w:val="0"/>
          <w:numId w:val="1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借调员工的劳动关系几种情形可选择？</w:t>
      </w:r>
    </w:p>
    <w:p w:rsidR="00FF4EA6" w:rsidRPr="00523952" w:rsidRDefault="00FF4EA6" w:rsidP="00523952">
      <w:pPr>
        <w:pStyle w:val="ListParagraph1"/>
        <w:numPr>
          <w:ilvl w:val="0"/>
          <w:numId w:val="1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借调员工的工伤处理规则及兜底保护</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lastRenderedPageBreak/>
        <w:t>如何有效处理违纪员工</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即时通知解除（过失性解除）劳动合同</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如何处理兼职员工</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欺诈应聘行为</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给用人单位造成重大损害</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用人单位是否享有劳动合同的任意解除权？</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如何向员工出具辞退通知书及文书送达</w:t>
      </w:r>
    </w:p>
    <w:p w:rsidR="00FF4EA6" w:rsidRPr="00523952" w:rsidRDefault="00FF4EA6" w:rsidP="00523952">
      <w:pPr>
        <w:pStyle w:val="ListParagraph1"/>
        <w:numPr>
          <w:ilvl w:val="0"/>
          <w:numId w:val="1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离职员工关系管理</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工伤保险理论探讨和案例分析</w:t>
      </w:r>
    </w:p>
    <w:p w:rsidR="00FF4EA6" w:rsidRPr="00523952" w:rsidRDefault="00FF4EA6" w:rsidP="00523952">
      <w:pPr>
        <w:pStyle w:val="ListParagraph1"/>
        <w:numPr>
          <w:ilvl w:val="0"/>
          <w:numId w:val="1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工伤保险条例修订重点</w:t>
      </w:r>
    </w:p>
    <w:p w:rsidR="00FF4EA6" w:rsidRPr="00523952" w:rsidRDefault="00FF4EA6" w:rsidP="00523952">
      <w:pPr>
        <w:pStyle w:val="ListParagraph1"/>
        <w:numPr>
          <w:ilvl w:val="0"/>
          <w:numId w:val="1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工伤认定的关键</w:t>
      </w:r>
    </w:p>
    <w:p w:rsidR="00FF4EA6" w:rsidRPr="00523952" w:rsidRDefault="00FF4EA6" w:rsidP="00523952">
      <w:pPr>
        <w:pStyle w:val="ListParagraph1"/>
        <w:numPr>
          <w:ilvl w:val="0"/>
          <w:numId w:val="1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七种属于工伤的情形</w:t>
      </w:r>
    </w:p>
    <w:p w:rsidR="00FF4EA6" w:rsidRPr="00523952" w:rsidRDefault="00FF4EA6" w:rsidP="00523952">
      <w:pPr>
        <w:pStyle w:val="ListParagraph1"/>
        <w:numPr>
          <w:ilvl w:val="0"/>
          <w:numId w:val="1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三种视同工伤的情形</w:t>
      </w:r>
    </w:p>
    <w:p w:rsidR="00FF4EA6" w:rsidRPr="00523952" w:rsidRDefault="00FF4EA6" w:rsidP="00523952">
      <w:pPr>
        <w:pStyle w:val="ListParagraph1"/>
        <w:numPr>
          <w:ilvl w:val="0"/>
          <w:numId w:val="1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w:t>
      </w:r>
      <w:r w:rsidRPr="00523952">
        <w:rPr>
          <w:rFonts w:ascii="微软雅黑" w:eastAsia="微软雅黑" w:hAnsi="微软雅黑"/>
          <w:szCs w:val="21"/>
        </w:rPr>
        <w:t>48</w:t>
      </w:r>
      <w:r w:rsidRPr="00523952">
        <w:rPr>
          <w:rFonts w:ascii="微软雅黑" w:eastAsia="微软雅黑" w:hAnsi="微软雅黑" w:hint="eastAsia"/>
          <w:szCs w:val="21"/>
        </w:rPr>
        <w:t>小时”的界定</w:t>
      </w:r>
    </w:p>
    <w:p w:rsidR="00FF4EA6" w:rsidRPr="00523952" w:rsidRDefault="00FF4EA6" w:rsidP="00523952">
      <w:pPr>
        <w:spacing w:line="400" w:lineRule="exact"/>
        <w:rPr>
          <w:rFonts w:ascii="微软雅黑" w:eastAsia="微软雅黑" w:hAnsi="微软雅黑"/>
          <w:szCs w:val="21"/>
        </w:rPr>
      </w:pPr>
      <w:r w:rsidRPr="00523952">
        <w:rPr>
          <w:rFonts w:ascii="微软雅黑" w:eastAsia="微软雅黑" w:hAnsi="微软雅黑" w:hint="eastAsia"/>
          <w:szCs w:val="21"/>
        </w:rPr>
        <w:t>【案例】文体活动受伤</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企业辞退、裁减员工中的常见法律误区及应对技巧</w:t>
      </w:r>
    </w:p>
    <w:p w:rsidR="00FF4EA6" w:rsidRPr="00523952" w:rsidRDefault="00FF4EA6" w:rsidP="00523952">
      <w:pPr>
        <w:pStyle w:val="ListParagraph1"/>
        <w:numPr>
          <w:ilvl w:val="0"/>
          <w:numId w:val="15"/>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用人单位的解除权与补偿责任</w:t>
      </w:r>
    </w:p>
    <w:p w:rsidR="00FF4EA6" w:rsidRPr="00523952" w:rsidRDefault="00FF4EA6" w:rsidP="00523952">
      <w:pPr>
        <w:pStyle w:val="ListParagraph1"/>
        <w:numPr>
          <w:ilvl w:val="0"/>
          <w:numId w:val="15"/>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用人单位不得解除劳动合同的情形及例外规定</w:t>
      </w:r>
    </w:p>
    <w:p w:rsidR="00FF4EA6" w:rsidRPr="00523952" w:rsidRDefault="00FF4EA6" w:rsidP="00523952">
      <w:pPr>
        <w:pStyle w:val="ListParagraph1"/>
        <w:numPr>
          <w:ilvl w:val="0"/>
          <w:numId w:val="15"/>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如何运用协商解除劳动合同，化解相关不稳定因素造成的风险</w:t>
      </w:r>
    </w:p>
    <w:p w:rsidR="00FF4EA6" w:rsidRPr="00523952" w:rsidRDefault="00FF4EA6" w:rsidP="00523952">
      <w:pPr>
        <w:pStyle w:val="ListParagraph1"/>
        <w:numPr>
          <w:ilvl w:val="0"/>
          <w:numId w:val="15"/>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如何正确运用“经济性裁员”辞退员工</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经济补偿金</w:t>
      </w:r>
    </w:p>
    <w:p w:rsidR="00FF4EA6" w:rsidRPr="00523952" w:rsidRDefault="00FF4EA6" w:rsidP="00523952">
      <w:pPr>
        <w:pStyle w:val="ListParagraph1"/>
        <w:numPr>
          <w:ilvl w:val="0"/>
          <w:numId w:val="1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解读“支付经济补偿金</w:t>
      </w:r>
      <w:r w:rsidRPr="00523952">
        <w:rPr>
          <w:rFonts w:ascii="微软雅黑" w:eastAsia="微软雅黑" w:hAnsi="微软雅黑"/>
          <w:szCs w:val="21"/>
        </w:rPr>
        <w:t>/</w:t>
      </w:r>
      <w:r w:rsidRPr="00523952">
        <w:rPr>
          <w:rFonts w:ascii="微软雅黑" w:eastAsia="微软雅黑" w:hAnsi="微软雅黑" w:hint="eastAsia"/>
          <w:szCs w:val="21"/>
        </w:rPr>
        <w:t>赔偿金”十条法律</w:t>
      </w:r>
    </w:p>
    <w:p w:rsidR="00FF4EA6" w:rsidRPr="00523952" w:rsidRDefault="00FF4EA6" w:rsidP="00523952">
      <w:pPr>
        <w:pStyle w:val="ListParagraph1"/>
        <w:numPr>
          <w:ilvl w:val="0"/>
          <w:numId w:val="1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支付经济补偿金基数按照“应发工资”还是“实发工资”？</w:t>
      </w:r>
    </w:p>
    <w:p w:rsidR="00FF4EA6" w:rsidRPr="00523952" w:rsidRDefault="00FF4EA6" w:rsidP="00523952">
      <w:pPr>
        <w:pStyle w:val="ListParagraph1"/>
        <w:numPr>
          <w:ilvl w:val="0"/>
          <w:numId w:val="1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解读“十二年”与“三倍”两种限制的正确含义</w:t>
      </w:r>
    </w:p>
    <w:p w:rsidR="00FF4EA6" w:rsidRPr="00523952" w:rsidRDefault="00FF4EA6" w:rsidP="00523952">
      <w:pPr>
        <w:pStyle w:val="ListParagraph1"/>
        <w:numPr>
          <w:ilvl w:val="0"/>
          <w:numId w:val="1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支付经济补偿金能拖就拖还是尽快结清？</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劳动争议的预防和应诉技巧</w:t>
      </w:r>
    </w:p>
    <w:p w:rsidR="00FF4EA6" w:rsidRPr="00523952" w:rsidRDefault="00FF4EA6" w:rsidP="00523952">
      <w:pPr>
        <w:pStyle w:val="ListParagraph1"/>
        <w:numPr>
          <w:ilvl w:val="0"/>
          <w:numId w:val="1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立法宗旨</w:t>
      </w:r>
    </w:p>
    <w:p w:rsidR="00FF4EA6" w:rsidRPr="00523952" w:rsidRDefault="00FF4EA6" w:rsidP="00523952">
      <w:pPr>
        <w:pStyle w:val="ListParagraph1"/>
        <w:numPr>
          <w:ilvl w:val="0"/>
          <w:numId w:val="1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劳动争议的预防</w:t>
      </w:r>
    </w:p>
    <w:p w:rsidR="00FF4EA6" w:rsidRPr="00523952" w:rsidRDefault="00FF4EA6" w:rsidP="00523952">
      <w:pPr>
        <w:pStyle w:val="ListParagraph1"/>
        <w:numPr>
          <w:ilvl w:val="0"/>
          <w:numId w:val="1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证据的种类、证明力和运用</w:t>
      </w:r>
    </w:p>
    <w:p w:rsidR="00FF4EA6" w:rsidRPr="00523952" w:rsidRDefault="00FF4EA6" w:rsidP="00523952">
      <w:pPr>
        <w:pStyle w:val="ListParagraph1"/>
        <w:numPr>
          <w:ilvl w:val="0"/>
          <w:numId w:val="1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举证责任及证明能力</w:t>
      </w:r>
    </w:p>
    <w:p w:rsidR="00FF4EA6" w:rsidRPr="00523952" w:rsidRDefault="00FF4EA6" w:rsidP="00523952">
      <w:pPr>
        <w:pStyle w:val="ListParagraph1"/>
        <w:numPr>
          <w:ilvl w:val="0"/>
          <w:numId w:val="1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开庭</w:t>
      </w:r>
    </w:p>
    <w:p w:rsidR="00FF4EA6" w:rsidRPr="00523952" w:rsidRDefault="00FF4EA6" w:rsidP="00523952">
      <w:pPr>
        <w:pStyle w:val="ListParagraph1"/>
        <w:numPr>
          <w:ilvl w:val="0"/>
          <w:numId w:val="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如何设计与撰写好人力资源制度</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企业劳动规章制度的基本内容</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规章制度的制定权</w:t>
      </w:r>
    </w:p>
    <w:p w:rsidR="00FF4EA6" w:rsidRPr="00523952" w:rsidRDefault="00FF4EA6" w:rsidP="00523952">
      <w:pPr>
        <w:pStyle w:val="ListParagraph1"/>
        <w:numPr>
          <w:ilvl w:val="0"/>
          <w:numId w:val="1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lastRenderedPageBreak/>
        <w:t>不是国企</w:t>
      </w:r>
      <w:r w:rsidRPr="00523952">
        <w:rPr>
          <w:rFonts w:ascii="微软雅黑" w:eastAsia="微软雅黑" w:hAnsi="微软雅黑"/>
          <w:szCs w:val="21"/>
        </w:rPr>
        <w:t>=</w:t>
      </w:r>
      <w:r w:rsidRPr="00523952">
        <w:rPr>
          <w:rFonts w:ascii="微软雅黑" w:eastAsia="微软雅黑" w:hAnsi="微软雅黑" w:hint="eastAsia"/>
          <w:szCs w:val="21"/>
        </w:rPr>
        <w:t>不用成立工会？</w:t>
      </w:r>
    </w:p>
    <w:p w:rsidR="00FF4EA6" w:rsidRPr="00523952" w:rsidRDefault="00FF4EA6" w:rsidP="00523952">
      <w:pPr>
        <w:pStyle w:val="ListParagraph1"/>
        <w:numPr>
          <w:ilvl w:val="0"/>
          <w:numId w:val="1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【案例】规章制度的现状</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制度制定和执行的重点和难点</w:t>
      </w:r>
    </w:p>
    <w:p w:rsidR="00FF4EA6" w:rsidRPr="00523952" w:rsidRDefault="00FF4EA6" w:rsidP="00523952">
      <w:pPr>
        <w:pStyle w:val="ListParagraph1"/>
        <w:numPr>
          <w:ilvl w:val="0"/>
          <w:numId w:val="20"/>
        </w:numPr>
        <w:spacing w:line="400" w:lineRule="exact"/>
        <w:ind w:firstLineChars="0"/>
        <w:rPr>
          <w:rFonts w:ascii="微软雅黑" w:eastAsia="微软雅黑" w:hAnsi="微软雅黑"/>
          <w:b/>
          <w:szCs w:val="21"/>
        </w:rPr>
      </w:pPr>
      <w:r w:rsidRPr="00523952">
        <w:rPr>
          <w:rFonts w:ascii="微软雅黑" w:eastAsia="微软雅黑" w:hAnsi="微软雅黑" w:hint="eastAsia"/>
          <w:b/>
          <w:szCs w:val="21"/>
        </w:rPr>
        <w:t>制定规章制度的程序要求往往成为员工胜诉的杀手锏？</w:t>
      </w:r>
    </w:p>
    <w:p w:rsidR="00FF4EA6" w:rsidRPr="00523952" w:rsidRDefault="00FF4EA6" w:rsidP="00523952">
      <w:pPr>
        <w:pStyle w:val="ListParagraph1"/>
        <w:numPr>
          <w:ilvl w:val="0"/>
          <w:numId w:val="2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区分：“经济处罚”与“损害赔偿”</w:t>
      </w:r>
    </w:p>
    <w:p w:rsidR="00FF4EA6" w:rsidRPr="00523952" w:rsidRDefault="00FF4EA6" w:rsidP="00523952">
      <w:pPr>
        <w:pStyle w:val="ListParagraph1"/>
        <w:numPr>
          <w:ilvl w:val="0"/>
          <w:numId w:val="2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区分：“公示效力”与“通知效力”</w:t>
      </w:r>
    </w:p>
    <w:p w:rsidR="00FF4EA6" w:rsidRPr="00523952" w:rsidRDefault="00FF4EA6" w:rsidP="00523952">
      <w:pPr>
        <w:pStyle w:val="ListParagraph1"/>
        <w:numPr>
          <w:ilvl w:val="0"/>
          <w:numId w:val="20"/>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【示例】用工管理制度的常见误区</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制度与劳动合同效力</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企业规章制度的法律效力如何认定</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企业规章制度的风险防范</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对劳动者的经济处罚？</w:t>
      </w:r>
    </w:p>
    <w:p w:rsidR="00FF4EA6" w:rsidRPr="00523952" w:rsidRDefault="00FF4EA6" w:rsidP="00523952">
      <w:pPr>
        <w:pStyle w:val="ListParagraph1"/>
        <w:numPr>
          <w:ilvl w:val="0"/>
          <w:numId w:val="1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违反法律强制性规定的后果</w:t>
      </w:r>
    </w:p>
    <w:p w:rsidR="00FF4EA6" w:rsidRPr="00523952" w:rsidRDefault="00FF4EA6" w:rsidP="00523952">
      <w:pPr>
        <w:spacing w:line="400" w:lineRule="exact"/>
        <w:rPr>
          <w:rFonts w:ascii="微软雅黑" w:eastAsia="微软雅黑" w:hAnsi="微软雅黑"/>
          <w:sz w:val="24"/>
          <w:szCs w:val="24"/>
        </w:rPr>
      </w:pPr>
    </w:p>
    <w:p w:rsidR="00FF4EA6" w:rsidRPr="00523952" w:rsidRDefault="00FF4EA6" w:rsidP="00523952">
      <w:pPr>
        <w:spacing w:line="400" w:lineRule="exact"/>
        <w:rPr>
          <w:rFonts w:ascii="微软雅黑" w:eastAsia="微软雅黑" w:hAnsi="微软雅黑"/>
          <w:b/>
          <w:color w:val="FF0000"/>
          <w:sz w:val="28"/>
          <w:szCs w:val="28"/>
        </w:rPr>
      </w:pPr>
      <w:r w:rsidRPr="00523952">
        <w:rPr>
          <w:rFonts w:ascii="微软雅黑" w:eastAsia="微软雅黑" w:hAnsi="微软雅黑" w:hint="eastAsia"/>
          <w:b/>
          <w:color w:val="FF0000"/>
          <w:sz w:val="28"/>
          <w:szCs w:val="28"/>
        </w:rPr>
        <w:t>第二篇：“三期</w:t>
      </w:r>
      <w:r w:rsidRPr="00523952">
        <w:rPr>
          <w:rFonts w:ascii="Î¢ÈíÑÅºÚ Western" w:eastAsia="微软雅黑" w:hAnsi="Î¢ÈíÑÅºÚ Western"/>
          <w:b/>
          <w:color w:val="FF0000"/>
          <w:sz w:val="28"/>
          <w:szCs w:val="28"/>
        </w:rPr>
        <w:t>”</w:t>
      </w:r>
      <w:r w:rsidRPr="00523952">
        <w:rPr>
          <w:rFonts w:ascii="微软雅黑" w:eastAsia="微软雅黑" w:hAnsi="微软雅黑" w:hint="eastAsia"/>
          <w:b/>
          <w:color w:val="FF0000"/>
          <w:sz w:val="28"/>
          <w:szCs w:val="28"/>
        </w:rPr>
        <w:t>女职工管理</w:t>
      </w:r>
    </w:p>
    <w:p w:rsidR="00FF4EA6" w:rsidRPr="00523952" w:rsidRDefault="00FF4EA6" w:rsidP="00523952">
      <w:pPr>
        <w:pStyle w:val="ListParagraph1"/>
        <w:numPr>
          <w:ilvl w:val="0"/>
          <w:numId w:val="21"/>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维护女职工的法律法规</w:t>
      </w:r>
    </w:p>
    <w:p w:rsidR="00FF4EA6" w:rsidRPr="00523952" w:rsidRDefault="00FF4EA6" w:rsidP="00523952">
      <w:pPr>
        <w:pStyle w:val="ListParagraph1"/>
        <w:numPr>
          <w:ilvl w:val="0"/>
          <w:numId w:val="2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女职工的合法权益和特殊利益有哪些？</w:t>
      </w:r>
    </w:p>
    <w:p w:rsidR="00FF4EA6" w:rsidRPr="00523952" w:rsidRDefault="00FF4EA6" w:rsidP="00523952">
      <w:pPr>
        <w:pStyle w:val="ListParagraph1"/>
        <w:numPr>
          <w:ilvl w:val="0"/>
          <w:numId w:val="22"/>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女职工从事禁忌的劳动范围</w:t>
      </w:r>
    </w:p>
    <w:p w:rsidR="00FF4EA6" w:rsidRPr="00523952" w:rsidRDefault="00FF4EA6" w:rsidP="00523952">
      <w:pPr>
        <w:pStyle w:val="ListParagraph1"/>
        <w:numPr>
          <w:ilvl w:val="0"/>
          <w:numId w:val="21"/>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职工生育保险解读</w:t>
      </w:r>
    </w:p>
    <w:p w:rsidR="00FF4EA6" w:rsidRPr="00523952" w:rsidRDefault="00FF4EA6" w:rsidP="00523952">
      <w:pPr>
        <w:pStyle w:val="ListParagraph1"/>
        <w:numPr>
          <w:ilvl w:val="0"/>
          <w:numId w:val="2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生育保险概述</w:t>
      </w:r>
    </w:p>
    <w:p w:rsidR="00FF4EA6" w:rsidRPr="00523952" w:rsidRDefault="00FF4EA6" w:rsidP="00523952">
      <w:pPr>
        <w:pStyle w:val="ListParagraph1"/>
        <w:numPr>
          <w:ilvl w:val="0"/>
          <w:numId w:val="2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生育保险的制度沿革</w:t>
      </w:r>
    </w:p>
    <w:p w:rsidR="00FF4EA6" w:rsidRPr="00523952" w:rsidRDefault="00FF4EA6" w:rsidP="00523952">
      <w:pPr>
        <w:pStyle w:val="ListParagraph1"/>
        <w:numPr>
          <w:ilvl w:val="0"/>
          <w:numId w:val="2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生育保险的缴纳</w:t>
      </w:r>
    </w:p>
    <w:p w:rsidR="00FF4EA6" w:rsidRPr="00523952" w:rsidRDefault="00FF4EA6" w:rsidP="00523952">
      <w:pPr>
        <w:pStyle w:val="ListParagraph1"/>
        <w:numPr>
          <w:ilvl w:val="0"/>
          <w:numId w:val="23"/>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职工享受生育保险待遇，应当同时具备的条件</w:t>
      </w:r>
    </w:p>
    <w:p w:rsidR="00FF4EA6" w:rsidRPr="00523952" w:rsidRDefault="00FF4EA6" w:rsidP="00523952">
      <w:pPr>
        <w:pStyle w:val="ListParagraph1"/>
        <w:numPr>
          <w:ilvl w:val="0"/>
          <w:numId w:val="21"/>
        </w:numPr>
        <w:spacing w:line="400" w:lineRule="exact"/>
        <w:ind w:firstLineChars="0"/>
        <w:rPr>
          <w:rFonts w:ascii="微软雅黑" w:eastAsia="微软雅黑" w:hAnsi="微软雅黑"/>
          <w:b/>
          <w:sz w:val="24"/>
          <w:szCs w:val="24"/>
        </w:rPr>
      </w:pPr>
      <w:r w:rsidRPr="00523952">
        <w:rPr>
          <w:rFonts w:ascii="微软雅黑" w:eastAsia="微软雅黑" w:hAnsi="微软雅黑"/>
          <w:b/>
          <w:sz w:val="24"/>
          <w:szCs w:val="24"/>
        </w:rPr>
        <w:t xml:space="preserve"> </w:t>
      </w:r>
      <w:r w:rsidRPr="00523952">
        <w:rPr>
          <w:rFonts w:ascii="微软雅黑" w:eastAsia="微软雅黑" w:hAnsi="微软雅黑" w:hint="eastAsia"/>
          <w:b/>
          <w:sz w:val="24"/>
          <w:szCs w:val="24"/>
        </w:rPr>
        <w:t>“三期”女职工管理实务</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女性产期检查的时间算作工作时间</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女性请产期假的相关规定</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生育津贴是否等于产假工资</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女职工怀孕期被解除劳动合同法律分析</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“三期”女工不胜任工作，可否调整工作岗位？</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女性三期是否绝对不能解除？</w:t>
      </w:r>
    </w:p>
    <w:p w:rsidR="00FF4EA6" w:rsidRPr="00523952" w:rsidRDefault="00FF4EA6" w:rsidP="00523952">
      <w:pPr>
        <w:pStyle w:val="ListParagraph1"/>
        <w:numPr>
          <w:ilvl w:val="0"/>
          <w:numId w:val="24"/>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企业员工违反计划生育政策怀孕、生育的处理</w:t>
      </w:r>
    </w:p>
    <w:p w:rsidR="00FF4EA6" w:rsidRPr="00523952" w:rsidRDefault="00FF4EA6" w:rsidP="00523952">
      <w:pPr>
        <w:spacing w:line="400" w:lineRule="exact"/>
        <w:rPr>
          <w:rFonts w:ascii="微软雅黑" w:eastAsia="微软雅黑" w:hAnsi="微软雅黑"/>
          <w:b/>
          <w:sz w:val="32"/>
          <w:szCs w:val="32"/>
        </w:rPr>
      </w:pPr>
    </w:p>
    <w:p w:rsidR="00FF4EA6" w:rsidRPr="00523952" w:rsidRDefault="00FF4EA6" w:rsidP="00523952">
      <w:pPr>
        <w:spacing w:line="400" w:lineRule="exact"/>
        <w:rPr>
          <w:rFonts w:ascii="微软雅黑" w:eastAsia="微软雅黑" w:hAnsi="微软雅黑"/>
          <w:b/>
          <w:color w:val="FF0000"/>
          <w:sz w:val="28"/>
          <w:szCs w:val="28"/>
        </w:rPr>
      </w:pPr>
      <w:r w:rsidRPr="00523952">
        <w:rPr>
          <w:rFonts w:ascii="微软雅黑" w:eastAsia="微软雅黑" w:hAnsi="微软雅黑" w:hint="eastAsia"/>
          <w:b/>
          <w:color w:val="FF0000"/>
          <w:sz w:val="28"/>
          <w:szCs w:val="28"/>
        </w:rPr>
        <w:t>第三篇：员工关系管理</w:t>
      </w:r>
    </w:p>
    <w:p w:rsidR="00FF4EA6" w:rsidRPr="00523952" w:rsidRDefault="00FF4EA6" w:rsidP="00523952">
      <w:pPr>
        <w:pStyle w:val="ListParagraph1"/>
        <w:numPr>
          <w:ilvl w:val="0"/>
          <w:numId w:val="2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员工关系管理</w:t>
      </w:r>
    </w:p>
    <w:p w:rsidR="00FF4EA6" w:rsidRPr="00523952" w:rsidRDefault="00FF4EA6" w:rsidP="00523952">
      <w:pPr>
        <w:pStyle w:val="ListParagraph1"/>
        <w:numPr>
          <w:ilvl w:val="0"/>
          <w:numId w:val="2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员工管理的基本问题</w:t>
      </w:r>
    </w:p>
    <w:p w:rsidR="00FF4EA6" w:rsidRPr="00523952" w:rsidRDefault="00FF4EA6" w:rsidP="00523952">
      <w:pPr>
        <w:pStyle w:val="ListParagraph1"/>
        <w:numPr>
          <w:ilvl w:val="0"/>
          <w:numId w:val="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lastRenderedPageBreak/>
        <w:t>员工管理的发展趋势</w:t>
      </w:r>
    </w:p>
    <w:p w:rsidR="00FF4EA6" w:rsidRPr="00523952" w:rsidRDefault="00FF4EA6" w:rsidP="00523952">
      <w:pPr>
        <w:pStyle w:val="ListParagraph1"/>
        <w:numPr>
          <w:ilvl w:val="0"/>
          <w:numId w:val="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员工管理核心三要素</w:t>
      </w:r>
    </w:p>
    <w:p w:rsidR="00FF4EA6" w:rsidRPr="00523952" w:rsidRDefault="00FF4EA6" w:rsidP="00523952">
      <w:pPr>
        <w:pStyle w:val="ListParagraph1"/>
        <w:numPr>
          <w:ilvl w:val="0"/>
          <w:numId w:val="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员工管理文化三要素</w:t>
      </w:r>
    </w:p>
    <w:p w:rsidR="00FF4EA6" w:rsidRPr="00523952" w:rsidRDefault="00FF4EA6" w:rsidP="00523952">
      <w:pPr>
        <w:pStyle w:val="ListParagraph1"/>
        <w:numPr>
          <w:ilvl w:val="0"/>
          <w:numId w:val="2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员工管理的六大目标是什么？</w:t>
      </w:r>
    </w:p>
    <w:p w:rsidR="00FF4EA6" w:rsidRPr="00523952" w:rsidRDefault="00FF4EA6" w:rsidP="00523952">
      <w:pPr>
        <w:pStyle w:val="ListParagraph1"/>
        <w:numPr>
          <w:ilvl w:val="0"/>
          <w:numId w:val="2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员工关系管理中包含的要素</w:t>
      </w:r>
    </w:p>
    <w:p w:rsidR="00FF4EA6" w:rsidRPr="00523952" w:rsidRDefault="00FF4EA6" w:rsidP="00523952">
      <w:pPr>
        <w:pStyle w:val="ListParagraph1"/>
        <w:numPr>
          <w:ilvl w:val="0"/>
          <w:numId w:val="26"/>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员工关系工作职责</w:t>
      </w:r>
      <w:r w:rsidRPr="00523952">
        <w:rPr>
          <w:rFonts w:ascii="Î¢ÈíÑÅºÚ Western" w:eastAsia="微软雅黑" w:hAnsi="Î¢ÈíÑÅºÚ Western"/>
          <w:szCs w:val="21"/>
        </w:rPr>
        <w:t>——</w:t>
      </w:r>
      <w:r w:rsidRPr="00523952">
        <w:rPr>
          <w:rFonts w:ascii="微软雅黑" w:eastAsia="微软雅黑" w:hAnsi="微软雅黑" w:hint="eastAsia"/>
          <w:szCs w:val="21"/>
        </w:rPr>
        <w:t>如何构造良好的工作环境和氛围</w:t>
      </w:r>
    </w:p>
    <w:p w:rsidR="00FF4EA6" w:rsidRPr="00523952" w:rsidRDefault="00FF4EA6" w:rsidP="00523952">
      <w:pPr>
        <w:pStyle w:val="ListParagraph1"/>
        <w:numPr>
          <w:ilvl w:val="0"/>
          <w:numId w:val="2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如何有效与员工沟通？</w:t>
      </w:r>
    </w:p>
    <w:p w:rsidR="00FF4EA6" w:rsidRPr="00523952" w:rsidRDefault="00FF4EA6" w:rsidP="00523952">
      <w:pPr>
        <w:pStyle w:val="ListParagraph1"/>
        <w:numPr>
          <w:ilvl w:val="0"/>
          <w:numId w:val="2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员工沟通管理</w:t>
      </w:r>
      <w:r w:rsidRPr="00523952">
        <w:rPr>
          <w:rFonts w:ascii="微软雅黑" w:eastAsia="微软雅黑" w:hAnsi="微软雅黑"/>
          <w:szCs w:val="21"/>
        </w:rPr>
        <w:t>---</w:t>
      </w:r>
      <w:r w:rsidRPr="00523952">
        <w:rPr>
          <w:rFonts w:ascii="微软雅黑" w:eastAsia="微软雅黑" w:hAnsi="微软雅黑" w:hint="eastAsia"/>
          <w:szCs w:val="21"/>
        </w:rPr>
        <w:t>沟通现状</w:t>
      </w:r>
    </w:p>
    <w:p w:rsidR="00FF4EA6" w:rsidRPr="00523952" w:rsidRDefault="00FF4EA6" w:rsidP="00523952">
      <w:pPr>
        <w:pStyle w:val="ListParagraph1"/>
        <w:numPr>
          <w:ilvl w:val="0"/>
          <w:numId w:val="2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现代企业的“人事理念”</w:t>
      </w:r>
    </w:p>
    <w:p w:rsidR="00FF4EA6" w:rsidRPr="00523952" w:rsidRDefault="00FF4EA6" w:rsidP="00523952">
      <w:pPr>
        <w:pStyle w:val="ListParagraph1"/>
        <w:numPr>
          <w:ilvl w:val="0"/>
          <w:numId w:val="2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员工关系管理中部门与人力资源部的分工</w:t>
      </w:r>
    </w:p>
    <w:p w:rsidR="00FF4EA6" w:rsidRPr="00523952" w:rsidRDefault="00FF4EA6" w:rsidP="00523952">
      <w:pPr>
        <w:pStyle w:val="ListParagraph1"/>
        <w:numPr>
          <w:ilvl w:val="0"/>
          <w:numId w:val="2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管理者的六项基本功</w:t>
      </w:r>
    </w:p>
    <w:p w:rsidR="00FF4EA6" w:rsidRPr="00523952" w:rsidRDefault="00FF4EA6" w:rsidP="00523952">
      <w:pPr>
        <w:pStyle w:val="ListParagraph1"/>
        <w:numPr>
          <w:ilvl w:val="0"/>
          <w:numId w:val="27"/>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主管的角色认知在舞台上的角色</w:t>
      </w:r>
    </w:p>
    <w:p w:rsidR="00FF4EA6" w:rsidRPr="00523952" w:rsidRDefault="00FF4EA6" w:rsidP="00523952">
      <w:pPr>
        <w:pStyle w:val="ListParagraph1"/>
        <w:numPr>
          <w:ilvl w:val="0"/>
          <w:numId w:val="2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如何应对员工投诉及处理程序</w:t>
      </w:r>
    </w:p>
    <w:p w:rsidR="00FF4EA6" w:rsidRPr="00523952" w:rsidRDefault="00FF4EA6" w:rsidP="00523952">
      <w:pPr>
        <w:pStyle w:val="ListParagraph1"/>
        <w:numPr>
          <w:ilvl w:val="0"/>
          <w:numId w:val="2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什么是员工投诉</w:t>
      </w:r>
    </w:p>
    <w:p w:rsidR="00FF4EA6" w:rsidRPr="00523952" w:rsidRDefault="00FF4EA6" w:rsidP="00523952">
      <w:pPr>
        <w:pStyle w:val="ListParagraph1"/>
        <w:numPr>
          <w:ilvl w:val="0"/>
          <w:numId w:val="2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员工投诉的形式和方法</w:t>
      </w:r>
    </w:p>
    <w:p w:rsidR="00FF4EA6" w:rsidRPr="00523952" w:rsidRDefault="00FF4EA6" w:rsidP="00523952">
      <w:pPr>
        <w:pStyle w:val="ListParagraph1"/>
        <w:numPr>
          <w:ilvl w:val="0"/>
          <w:numId w:val="2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最易引起员工不满的因素</w:t>
      </w:r>
    </w:p>
    <w:p w:rsidR="00FF4EA6" w:rsidRPr="00523952" w:rsidRDefault="00FF4EA6" w:rsidP="00523952">
      <w:pPr>
        <w:pStyle w:val="ListParagraph1"/>
        <w:numPr>
          <w:ilvl w:val="0"/>
          <w:numId w:val="2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处理员工投诉的原则</w:t>
      </w:r>
    </w:p>
    <w:p w:rsidR="00FF4EA6" w:rsidRPr="00523952" w:rsidRDefault="00FF4EA6" w:rsidP="00523952">
      <w:pPr>
        <w:pStyle w:val="ListParagraph1"/>
        <w:numPr>
          <w:ilvl w:val="0"/>
          <w:numId w:val="28"/>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员工投诉处理程序</w:t>
      </w:r>
    </w:p>
    <w:p w:rsidR="00FF4EA6" w:rsidRPr="00523952" w:rsidRDefault="00FF4EA6" w:rsidP="00523952">
      <w:pPr>
        <w:pStyle w:val="ListParagraph1"/>
        <w:numPr>
          <w:ilvl w:val="0"/>
          <w:numId w:val="25"/>
        </w:numPr>
        <w:spacing w:line="400" w:lineRule="exact"/>
        <w:ind w:firstLineChars="0"/>
        <w:rPr>
          <w:rFonts w:ascii="微软雅黑" w:eastAsia="微软雅黑" w:hAnsi="微软雅黑"/>
          <w:b/>
          <w:sz w:val="24"/>
          <w:szCs w:val="24"/>
        </w:rPr>
      </w:pPr>
      <w:r w:rsidRPr="00523952">
        <w:rPr>
          <w:rFonts w:ascii="微软雅黑" w:eastAsia="微软雅黑" w:hAnsi="微软雅黑" w:hint="eastAsia"/>
          <w:b/>
          <w:sz w:val="24"/>
          <w:szCs w:val="24"/>
        </w:rPr>
        <w:t>如何从“劳资双赢”的角度，打造和谐劳动关系？</w:t>
      </w:r>
    </w:p>
    <w:p w:rsidR="00FF4EA6" w:rsidRPr="00523952" w:rsidRDefault="00FF4EA6" w:rsidP="00523952">
      <w:pPr>
        <w:pStyle w:val="ListParagraph1"/>
        <w:numPr>
          <w:ilvl w:val="0"/>
          <w:numId w:val="2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建立适合本企业的企业文化</w:t>
      </w:r>
    </w:p>
    <w:p w:rsidR="00FF4EA6" w:rsidRPr="00523952" w:rsidRDefault="00FF4EA6" w:rsidP="00523952">
      <w:pPr>
        <w:pStyle w:val="ListParagraph1"/>
        <w:numPr>
          <w:ilvl w:val="0"/>
          <w:numId w:val="2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建立丰富的公司层面的沟通渠道</w:t>
      </w:r>
    </w:p>
    <w:p w:rsidR="00FF4EA6" w:rsidRPr="00523952" w:rsidRDefault="00FF4EA6" w:rsidP="00523952">
      <w:pPr>
        <w:pStyle w:val="ListParagraph1"/>
        <w:numPr>
          <w:ilvl w:val="0"/>
          <w:numId w:val="29"/>
        </w:numPr>
        <w:spacing w:line="400" w:lineRule="exact"/>
        <w:ind w:firstLineChars="0"/>
        <w:rPr>
          <w:rFonts w:ascii="微软雅黑" w:eastAsia="微软雅黑" w:hAnsi="微软雅黑"/>
          <w:szCs w:val="21"/>
        </w:rPr>
      </w:pPr>
      <w:r w:rsidRPr="00523952">
        <w:rPr>
          <w:rFonts w:ascii="微软雅黑" w:eastAsia="微软雅黑" w:hAnsi="微软雅黑" w:hint="eastAsia"/>
          <w:szCs w:val="21"/>
        </w:rPr>
        <w:t>法律法规规章和企业规章制度的宣讲</w:t>
      </w:r>
    </w:p>
    <w:p w:rsidR="00FF4EA6" w:rsidRPr="00523952" w:rsidRDefault="00FF4EA6" w:rsidP="00523952">
      <w:pPr>
        <w:spacing w:line="400" w:lineRule="exact"/>
        <w:rPr>
          <w:rFonts w:ascii="微软雅黑" w:eastAsia="微软雅黑" w:hAnsi="微软雅黑"/>
          <w:b/>
          <w:sz w:val="32"/>
          <w:szCs w:val="32"/>
        </w:rPr>
      </w:pPr>
    </w:p>
    <w:p w:rsidR="00FF4EA6" w:rsidRPr="00523952" w:rsidRDefault="00FF4EA6" w:rsidP="00523952">
      <w:pPr>
        <w:spacing w:line="400" w:lineRule="exact"/>
        <w:rPr>
          <w:rFonts w:ascii="微软雅黑" w:eastAsia="微软雅黑" w:hAnsi="微软雅黑"/>
          <w:b/>
          <w:color w:val="FF0000"/>
          <w:sz w:val="28"/>
          <w:szCs w:val="28"/>
        </w:rPr>
      </w:pPr>
      <w:r w:rsidRPr="00523952">
        <w:rPr>
          <w:rFonts w:ascii="微软雅黑" w:eastAsia="微软雅黑" w:hAnsi="微软雅黑" w:hint="eastAsia"/>
          <w:b/>
          <w:color w:val="FF0000"/>
          <w:sz w:val="28"/>
          <w:szCs w:val="28"/>
        </w:rPr>
        <w:t>第四篇：人力成本风险控制</w:t>
      </w:r>
    </w:p>
    <w:p w:rsidR="00FF4EA6" w:rsidRPr="00523952" w:rsidRDefault="00FF4EA6" w:rsidP="00523952">
      <w:pPr>
        <w:spacing w:line="400" w:lineRule="exact"/>
        <w:rPr>
          <w:rFonts w:ascii="微软雅黑" w:eastAsia="微软雅黑" w:hAnsi="微软雅黑"/>
          <w:b/>
          <w:color w:val="FF0000"/>
          <w:sz w:val="32"/>
          <w:szCs w:val="32"/>
        </w:rPr>
      </w:pPr>
      <w:r w:rsidRPr="00523952">
        <w:rPr>
          <w:rFonts w:ascii="微软雅黑" w:eastAsia="微软雅黑" w:hAnsi="微软雅黑" w:hint="eastAsia"/>
          <w:b/>
          <w:color w:val="FF0000"/>
          <w:sz w:val="32"/>
          <w:szCs w:val="32"/>
        </w:rPr>
        <w:t>第一部分：人力成本控制的方式方法</w:t>
      </w:r>
    </w:p>
    <w:p w:rsidR="00FF4EA6" w:rsidRPr="00523952" w:rsidRDefault="00FF4EA6" w:rsidP="00523952">
      <w:pPr>
        <w:pStyle w:val="ListParagraph1"/>
        <w:widowControl/>
        <w:numPr>
          <w:ilvl w:val="0"/>
          <w:numId w:val="30"/>
        </w:numPr>
        <w:spacing w:line="400" w:lineRule="exact"/>
        <w:ind w:firstLineChars="0"/>
        <w:jc w:val="left"/>
        <w:rPr>
          <w:rFonts w:ascii="微软雅黑" w:eastAsia="微软雅黑" w:hAnsi="微软雅黑" w:cs="宋体"/>
          <w:b/>
          <w:kern w:val="0"/>
          <w:sz w:val="24"/>
          <w:szCs w:val="24"/>
        </w:rPr>
      </w:pPr>
      <w:r w:rsidRPr="00523952">
        <w:rPr>
          <w:rFonts w:ascii="微软雅黑" w:eastAsia="微软雅黑" w:hAnsi="微软雅黑" w:cs="宋体" w:hint="eastAsia"/>
          <w:b/>
          <w:color w:val="000000"/>
          <w:kern w:val="0"/>
          <w:sz w:val="24"/>
          <w:szCs w:val="24"/>
          <w:shd w:val="clear" w:color="auto" w:fill="FFFFFF"/>
        </w:rPr>
        <w:t>人力成本控制法</w:t>
      </w:r>
    </w:p>
    <w:p w:rsidR="00FF4EA6" w:rsidRPr="00523952" w:rsidRDefault="00FF4EA6" w:rsidP="00523952">
      <w:pPr>
        <w:pStyle w:val="ListParagraph1"/>
        <w:widowControl/>
        <w:numPr>
          <w:ilvl w:val="0"/>
          <w:numId w:val="31"/>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总成本控制</w:t>
      </w:r>
    </w:p>
    <w:p w:rsidR="00FF4EA6" w:rsidRPr="00523952" w:rsidRDefault="00FF4EA6" w:rsidP="00523952">
      <w:pPr>
        <w:pStyle w:val="ListParagraph1"/>
        <w:widowControl/>
        <w:numPr>
          <w:ilvl w:val="0"/>
          <w:numId w:val="31"/>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人员编制控制</w:t>
      </w:r>
    </w:p>
    <w:p w:rsidR="00FF4EA6" w:rsidRPr="00523952" w:rsidRDefault="00FF4EA6" w:rsidP="00523952">
      <w:pPr>
        <w:pStyle w:val="ListParagraph1"/>
        <w:widowControl/>
        <w:numPr>
          <w:ilvl w:val="0"/>
          <w:numId w:val="31"/>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招聘成本控制</w:t>
      </w:r>
    </w:p>
    <w:p w:rsidR="00FF4EA6" w:rsidRPr="00523952" w:rsidRDefault="00FF4EA6" w:rsidP="00523952">
      <w:pPr>
        <w:pStyle w:val="ListParagraph1"/>
        <w:widowControl/>
        <w:numPr>
          <w:ilvl w:val="0"/>
          <w:numId w:val="31"/>
        </w:numPr>
        <w:spacing w:line="400" w:lineRule="exact"/>
        <w:ind w:firstLineChars="0"/>
        <w:jc w:val="left"/>
        <w:rPr>
          <w:rFonts w:ascii="微软雅黑" w:eastAsia="微软雅黑" w:hAnsi="微软雅黑" w:cs="宋体"/>
          <w:b/>
          <w:kern w:val="0"/>
          <w:szCs w:val="21"/>
        </w:rPr>
      </w:pPr>
      <w:r w:rsidRPr="00523952">
        <w:rPr>
          <w:rFonts w:ascii="微软雅黑" w:eastAsia="微软雅黑" w:hAnsi="微软雅黑" w:cs="宋体" w:hint="eastAsia"/>
          <w:color w:val="000000"/>
          <w:kern w:val="0"/>
          <w:szCs w:val="21"/>
          <w:shd w:val="clear" w:color="auto" w:fill="FFFFFF"/>
        </w:rPr>
        <w:t>培训成本控制</w:t>
      </w:r>
    </w:p>
    <w:p w:rsidR="00FF4EA6" w:rsidRPr="00523952" w:rsidRDefault="00FF4EA6" w:rsidP="00523952">
      <w:pPr>
        <w:pStyle w:val="ListParagraph1"/>
        <w:widowControl/>
        <w:numPr>
          <w:ilvl w:val="0"/>
          <w:numId w:val="31"/>
        </w:numPr>
        <w:spacing w:line="400" w:lineRule="exact"/>
        <w:ind w:firstLineChars="0"/>
        <w:jc w:val="left"/>
        <w:rPr>
          <w:rFonts w:ascii="微软雅黑" w:eastAsia="微软雅黑" w:hAnsi="微软雅黑" w:cs="宋体"/>
          <w:b/>
          <w:kern w:val="0"/>
          <w:szCs w:val="21"/>
        </w:rPr>
      </w:pPr>
      <w:r w:rsidRPr="00523952">
        <w:rPr>
          <w:rFonts w:ascii="微软雅黑" w:eastAsia="微软雅黑" w:hAnsi="微软雅黑" w:cs="宋体" w:hint="eastAsia"/>
          <w:color w:val="000000"/>
          <w:kern w:val="0"/>
          <w:szCs w:val="21"/>
          <w:shd w:val="clear" w:color="auto" w:fill="FFFFFF"/>
        </w:rPr>
        <w:t>离职成本控制</w:t>
      </w:r>
    </w:p>
    <w:p w:rsidR="00FF4EA6" w:rsidRPr="00523952" w:rsidRDefault="00FF4EA6" w:rsidP="00523952">
      <w:pPr>
        <w:pStyle w:val="ListParagraph1"/>
        <w:widowControl/>
        <w:numPr>
          <w:ilvl w:val="0"/>
          <w:numId w:val="30"/>
        </w:numPr>
        <w:spacing w:line="400" w:lineRule="exact"/>
        <w:ind w:firstLineChars="0"/>
        <w:jc w:val="left"/>
        <w:rPr>
          <w:rFonts w:ascii="微软雅黑" w:eastAsia="微软雅黑" w:hAnsi="微软雅黑" w:cs="宋体"/>
          <w:b/>
          <w:color w:val="000000"/>
          <w:kern w:val="0"/>
          <w:sz w:val="24"/>
          <w:szCs w:val="24"/>
          <w:shd w:val="clear" w:color="auto" w:fill="FFFFFF"/>
        </w:rPr>
      </w:pPr>
      <w:r w:rsidRPr="00523952">
        <w:rPr>
          <w:rFonts w:ascii="微软雅黑" w:eastAsia="微软雅黑" w:hAnsi="微软雅黑" w:cs="宋体" w:hint="eastAsia"/>
          <w:b/>
          <w:color w:val="000000"/>
          <w:kern w:val="0"/>
          <w:sz w:val="24"/>
          <w:szCs w:val="24"/>
          <w:shd w:val="clear" w:color="auto" w:fill="FFFFFF"/>
        </w:rPr>
        <w:t>如何分析人力成本开发空间和控制标准</w:t>
      </w:r>
    </w:p>
    <w:p w:rsidR="00FF4EA6" w:rsidRPr="00523952" w:rsidRDefault="00FF4EA6" w:rsidP="00523952">
      <w:pPr>
        <w:pStyle w:val="ListParagraph1"/>
        <w:widowControl/>
        <w:numPr>
          <w:ilvl w:val="0"/>
          <w:numId w:val="32"/>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人力成本的节约</w:t>
      </w:r>
      <w:r w:rsidRPr="00523952">
        <w:rPr>
          <w:rFonts w:ascii="微软雅黑" w:eastAsia="微软雅黑" w:hAnsi="微软雅黑"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最大程度不花钱？</w:t>
      </w:r>
    </w:p>
    <w:p w:rsidR="00FF4EA6" w:rsidRPr="00523952" w:rsidRDefault="00FF4EA6" w:rsidP="00523952">
      <w:pPr>
        <w:pStyle w:val="ListParagraph1"/>
        <w:widowControl/>
        <w:numPr>
          <w:ilvl w:val="0"/>
          <w:numId w:val="32"/>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适度人力资源成本</w:t>
      </w:r>
      <w:r w:rsidRPr="00523952">
        <w:rPr>
          <w:rFonts w:ascii="微软雅黑" w:eastAsia="微软雅黑" w:hAnsi="微软雅黑" w:cs="宋体"/>
          <w:color w:val="000000"/>
          <w:kern w:val="0"/>
          <w:szCs w:val="21"/>
          <w:shd w:val="clear" w:color="auto" w:fill="FFFFFF"/>
        </w:rPr>
        <w:t>VS</w:t>
      </w:r>
      <w:r w:rsidRPr="00523952">
        <w:rPr>
          <w:rFonts w:ascii="微软雅黑" w:eastAsia="微软雅黑" w:hAnsi="微软雅黑" w:cs="宋体" w:hint="eastAsia"/>
          <w:color w:val="000000"/>
          <w:kern w:val="0"/>
          <w:szCs w:val="21"/>
          <w:shd w:val="clear" w:color="auto" w:fill="FFFFFF"/>
        </w:rPr>
        <w:t>最高限度人力资源成本</w:t>
      </w:r>
    </w:p>
    <w:p w:rsidR="00FF4EA6" w:rsidRPr="00523952" w:rsidRDefault="00FF4EA6" w:rsidP="00523952">
      <w:pPr>
        <w:pStyle w:val="ListParagraph1"/>
        <w:widowControl/>
        <w:numPr>
          <w:ilvl w:val="0"/>
          <w:numId w:val="32"/>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lastRenderedPageBreak/>
        <w:t>如何确定适度的人力资源成本控制标准（经验法、比较法、目标利润法）</w:t>
      </w:r>
    </w:p>
    <w:p w:rsidR="00FF4EA6" w:rsidRPr="00523952" w:rsidRDefault="00FF4EA6" w:rsidP="00523952">
      <w:pPr>
        <w:pStyle w:val="ListParagraph1"/>
        <w:widowControl/>
        <w:numPr>
          <w:ilvl w:val="0"/>
          <w:numId w:val="30"/>
        </w:numPr>
        <w:spacing w:line="400" w:lineRule="exact"/>
        <w:ind w:firstLineChars="0"/>
        <w:jc w:val="left"/>
        <w:rPr>
          <w:rFonts w:ascii="微软雅黑" w:eastAsia="微软雅黑" w:hAnsi="微软雅黑" w:cs="宋体"/>
          <w:b/>
          <w:color w:val="000000"/>
          <w:kern w:val="0"/>
          <w:sz w:val="24"/>
          <w:szCs w:val="24"/>
          <w:shd w:val="clear" w:color="auto" w:fill="FFFFFF"/>
        </w:rPr>
      </w:pPr>
      <w:r w:rsidRPr="00523952">
        <w:rPr>
          <w:rFonts w:ascii="微软雅黑" w:eastAsia="微软雅黑" w:hAnsi="微软雅黑" w:cs="宋体" w:hint="eastAsia"/>
          <w:b/>
          <w:color w:val="000000"/>
          <w:kern w:val="0"/>
          <w:sz w:val="24"/>
          <w:szCs w:val="24"/>
          <w:shd w:val="clear" w:color="auto" w:fill="FFFFFF"/>
        </w:rPr>
        <w:t>人力成本管控与人力资源体系设计</w:t>
      </w:r>
    </w:p>
    <w:p w:rsidR="00FF4EA6" w:rsidRPr="00523952" w:rsidRDefault="00FF4EA6" w:rsidP="00523952">
      <w:pPr>
        <w:pStyle w:val="ListParagraph1"/>
        <w:widowControl/>
        <w:numPr>
          <w:ilvl w:val="0"/>
          <w:numId w:val="33"/>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人力成本管理与人力资源规划</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通过总规划控制“超支”情况</w:t>
      </w:r>
    </w:p>
    <w:p w:rsidR="00FF4EA6" w:rsidRPr="00523952" w:rsidRDefault="00FF4EA6" w:rsidP="00523952">
      <w:pPr>
        <w:pStyle w:val="ListParagraph1"/>
        <w:widowControl/>
        <w:numPr>
          <w:ilvl w:val="0"/>
          <w:numId w:val="33"/>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人力成本管控与招聘面试管理</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通过筛选岗位分类，哪些职位面试流程可简化？</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如何利用招聘管理提高人才入职率？</w:t>
      </w:r>
    </w:p>
    <w:p w:rsidR="00FF4EA6" w:rsidRPr="00523952" w:rsidRDefault="00FF4EA6" w:rsidP="00523952">
      <w:pPr>
        <w:pStyle w:val="ListParagraph1"/>
        <w:widowControl/>
        <w:numPr>
          <w:ilvl w:val="0"/>
          <w:numId w:val="33"/>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人力成本管控与人才培养与开发</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成本比较：高薪猎头</w:t>
      </w:r>
      <w:r w:rsidRPr="00523952">
        <w:rPr>
          <w:rFonts w:ascii="微软雅黑" w:eastAsia="微软雅黑" w:hAnsi="微软雅黑" w:cs="宋体"/>
          <w:color w:val="000000"/>
          <w:kern w:val="0"/>
          <w:szCs w:val="21"/>
          <w:shd w:val="clear" w:color="auto" w:fill="FFFFFF"/>
        </w:rPr>
        <w:t>OR</w:t>
      </w:r>
      <w:r w:rsidRPr="00523952">
        <w:rPr>
          <w:rFonts w:ascii="微软雅黑" w:eastAsia="微软雅黑" w:hAnsi="微软雅黑" w:cs="宋体" w:hint="eastAsia"/>
          <w:color w:val="000000"/>
          <w:kern w:val="0"/>
          <w:szCs w:val="21"/>
          <w:shd w:val="clear" w:color="auto" w:fill="FFFFFF"/>
        </w:rPr>
        <w:t>自发培养？</w:t>
      </w:r>
    </w:p>
    <w:p w:rsidR="00FF4EA6" w:rsidRPr="00523952" w:rsidRDefault="00FF4EA6" w:rsidP="00523952">
      <w:pPr>
        <w:pStyle w:val="ListParagraph1"/>
        <w:widowControl/>
        <w:numPr>
          <w:ilvl w:val="0"/>
          <w:numId w:val="33"/>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人力成本管控与薪酬福利设计</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如何利用薪酬架构的调整达到企业与员工双赢状态？</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福利的设计既满足员工的需求又最大化减低公司运营成本？</w:t>
      </w:r>
    </w:p>
    <w:p w:rsidR="00FF4EA6" w:rsidRPr="00523952" w:rsidRDefault="00FF4EA6" w:rsidP="00523952">
      <w:pPr>
        <w:pStyle w:val="ListParagraph1"/>
        <w:widowControl/>
        <w:numPr>
          <w:ilvl w:val="0"/>
          <w:numId w:val="33"/>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人力成本管控与绩效管理体系设计</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业务人员不勤于业绩该激励还是劝退？</w:t>
      </w:r>
    </w:p>
    <w:p w:rsidR="00FF4EA6" w:rsidRPr="00523952" w:rsidRDefault="00FF4EA6" w:rsidP="00523952">
      <w:pPr>
        <w:pStyle w:val="ListParagraph1"/>
        <w:widowControl/>
        <w:spacing w:line="400" w:lineRule="exact"/>
        <w:ind w:left="840" w:firstLineChars="0" w:firstLine="0"/>
        <w:jc w:val="left"/>
        <w:rPr>
          <w:rFonts w:ascii="微软雅黑" w:eastAsia="微软雅黑" w:hAnsi="微软雅黑" w:cs="宋体"/>
          <w:color w:val="000000"/>
          <w:kern w:val="0"/>
          <w:szCs w:val="21"/>
          <w:shd w:val="clear" w:color="auto" w:fill="FFFFFF"/>
        </w:rPr>
      </w:pPr>
      <w:r w:rsidRPr="00523952">
        <w:rPr>
          <w:rFonts w:ascii="Î¢ÈíÑÅºÚ Western" w:eastAsia="微软雅黑" w:hAnsi="Î¢ÈíÑÅºÚ Western"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行政办公人员与业绩无关？</w:t>
      </w:r>
    </w:p>
    <w:p w:rsidR="00FF4EA6" w:rsidRPr="00523952" w:rsidRDefault="00FF4EA6" w:rsidP="00523952">
      <w:pPr>
        <w:spacing w:line="400" w:lineRule="exact"/>
        <w:rPr>
          <w:rFonts w:ascii="微软雅黑" w:eastAsia="微软雅黑" w:hAnsi="微软雅黑" w:cs="宋体"/>
          <w:color w:val="000000"/>
          <w:kern w:val="0"/>
          <w:sz w:val="24"/>
          <w:szCs w:val="24"/>
          <w:shd w:val="clear" w:color="auto" w:fill="FFFFFF"/>
        </w:rPr>
      </w:pPr>
    </w:p>
    <w:p w:rsidR="00FF4EA6" w:rsidRPr="00523952" w:rsidRDefault="00FF4EA6" w:rsidP="00523952">
      <w:pPr>
        <w:widowControl/>
        <w:spacing w:line="400" w:lineRule="exact"/>
        <w:jc w:val="left"/>
        <w:rPr>
          <w:rFonts w:ascii="微软雅黑" w:eastAsia="微软雅黑" w:hAnsi="微软雅黑"/>
          <w:b/>
          <w:color w:val="FF0000"/>
          <w:sz w:val="28"/>
          <w:szCs w:val="28"/>
        </w:rPr>
      </w:pPr>
      <w:r w:rsidRPr="00523952">
        <w:rPr>
          <w:rFonts w:ascii="微软雅黑" w:eastAsia="微软雅黑" w:hAnsi="微软雅黑" w:hint="eastAsia"/>
          <w:b/>
          <w:color w:val="FF0000"/>
          <w:sz w:val="28"/>
          <w:szCs w:val="28"/>
        </w:rPr>
        <w:t>第二部分：人力成本控制三大重点措施</w:t>
      </w:r>
    </w:p>
    <w:p w:rsidR="00FF4EA6" w:rsidRPr="00523952" w:rsidRDefault="00FF4EA6" w:rsidP="00523952">
      <w:pPr>
        <w:pStyle w:val="ListParagraph1"/>
        <w:widowControl/>
        <w:numPr>
          <w:ilvl w:val="0"/>
          <w:numId w:val="34"/>
        </w:numPr>
        <w:spacing w:line="400" w:lineRule="exact"/>
        <w:ind w:firstLineChars="0"/>
        <w:jc w:val="left"/>
        <w:rPr>
          <w:rFonts w:ascii="微软雅黑" w:eastAsia="微软雅黑" w:hAnsi="微软雅黑" w:cs="宋体"/>
          <w:b/>
          <w:color w:val="000000"/>
          <w:kern w:val="0"/>
          <w:sz w:val="24"/>
          <w:szCs w:val="24"/>
          <w:shd w:val="clear" w:color="auto" w:fill="FFFFFF"/>
        </w:rPr>
      </w:pPr>
      <w:r w:rsidRPr="00523952">
        <w:rPr>
          <w:rFonts w:ascii="微软雅黑" w:eastAsia="微软雅黑" w:hAnsi="微软雅黑" w:cs="宋体" w:hint="eastAsia"/>
          <w:b/>
          <w:color w:val="000000"/>
          <w:kern w:val="0"/>
          <w:sz w:val="24"/>
          <w:szCs w:val="24"/>
          <w:shd w:val="clear" w:color="auto" w:fill="FFFFFF"/>
        </w:rPr>
        <w:t>人力资源成本管控一：战略决策</w:t>
      </w:r>
    </w:p>
    <w:p w:rsidR="00FF4EA6" w:rsidRPr="00523952" w:rsidRDefault="00FF4EA6" w:rsidP="00523952">
      <w:pPr>
        <w:pStyle w:val="ListParagraph1"/>
        <w:widowControl/>
        <w:numPr>
          <w:ilvl w:val="0"/>
          <w:numId w:val="35"/>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改变企业经营方向战略降低人力资源成本</w:t>
      </w:r>
    </w:p>
    <w:p w:rsidR="00FF4EA6" w:rsidRPr="00523952" w:rsidRDefault="00FF4EA6" w:rsidP="00523952">
      <w:pPr>
        <w:pStyle w:val="ListParagraph1"/>
        <w:widowControl/>
        <w:numPr>
          <w:ilvl w:val="0"/>
          <w:numId w:val="35"/>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优化企业运作方式战略降低人力资源成本</w:t>
      </w:r>
    </w:p>
    <w:p w:rsidR="00FF4EA6" w:rsidRPr="00523952" w:rsidRDefault="00FF4EA6" w:rsidP="00523952">
      <w:pPr>
        <w:pStyle w:val="ListParagraph1"/>
        <w:widowControl/>
        <w:numPr>
          <w:ilvl w:val="0"/>
          <w:numId w:val="35"/>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人力资源</w:t>
      </w:r>
      <w:r w:rsidRPr="00523952">
        <w:rPr>
          <w:rFonts w:ascii="微软雅黑" w:eastAsia="微软雅黑" w:hAnsi="微软雅黑"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财务携手直降人力成本</w:t>
      </w:r>
    </w:p>
    <w:p w:rsidR="00FF4EA6" w:rsidRPr="00523952" w:rsidRDefault="00FF4EA6" w:rsidP="00523952">
      <w:pPr>
        <w:pStyle w:val="ListParagraph1"/>
        <w:widowControl/>
        <w:numPr>
          <w:ilvl w:val="0"/>
          <w:numId w:val="34"/>
        </w:numPr>
        <w:spacing w:line="400" w:lineRule="exact"/>
        <w:ind w:firstLineChars="0"/>
        <w:jc w:val="left"/>
        <w:rPr>
          <w:rFonts w:ascii="微软雅黑" w:eastAsia="微软雅黑" w:hAnsi="微软雅黑" w:cs="宋体"/>
          <w:b/>
          <w:color w:val="000000"/>
          <w:kern w:val="0"/>
          <w:sz w:val="24"/>
          <w:szCs w:val="24"/>
          <w:shd w:val="clear" w:color="auto" w:fill="FFFFFF"/>
        </w:rPr>
      </w:pPr>
      <w:r w:rsidRPr="00523952">
        <w:rPr>
          <w:rFonts w:ascii="微软雅黑" w:eastAsia="微软雅黑" w:hAnsi="微软雅黑" w:cs="宋体" w:hint="eastAsia"/>
          <w:b/>
          <w:color w:val="000000"/>
          <w:kern w:val="0"/>
          <w:sz w:val="24"/>
          <w:szCs w:val="24"/>
          <w:shd w:val="clear" w:color="auto" w:fill="FFFFFF"/>
        </w:rPr>
        <w:t>人力资源成本管控二：薪酬体系</w:t>
      </w:r>
    </w:p>
    <w:p w:rsidR="00FF4EA6" w:rsidRPr="00523952" w:rsidRDefault="00FF4EA6" w:rsidP="00523952">
      <w:pPr>
        <w:pStyle w:val="ListParagraph1"/>
        <w:widowControl/>
        <w:numPr>
          <w:ilvl w:val="0"/>
          <w:numId w:val="36"/>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薪酬结构控制人力成本</w:t>
      </w:r>
    </w:p>
    <w:p w:rsidR="00FF4EA6" w:rsidRPr="00523952" w:rsidRDefault="00FF4EA6" w:rsidP="00523952">
      <w:pPr>
        <w:pStyle w:val="ListParagraph1"/>
        <w:widowControl/>
        <w:numPr>
          <w:ilvl w:val="0"/>
          <w:numId w:val="36"/>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薪酬总额预算管控人力成本</w:t>
      </w:r>
    </w:p>
    <w:p w:rsidR="00FF4EA6" w:rsidRPr="00523952" w:rsidRDefault="00FF4EA6" w:rsidP="00523952">
      <w:pPr>
        <w:pStyle w:val="ListParagraph1"/>
        <w:widowControl/>
        <w:numPr>
          <w:ilvl w:val="0"/>
          <w:numId w:val="36"/>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岗位评估与定薪定级管理人力成本</w:t>
      </w:r>
    </w:p>
    <w:p w:rsidR="00FF4EA6" w:rsidRPr="00523952" w:rsidRDefault="00FF4EA6" w:rsidP="00523952">
      <w:pPr>
        <w:pStyle w:val="ListParagraph1"/>
        <w:widowControl/>
        <w:numPr>
          <w:ilvl w:val="0"/>
          <w:numId w:val="36"/>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加强绩效管理、提高人力成本率</w:t>
      </w:r>
    </w:p>
    <w:p w:rsidR="00FF4EA6" w:rsidRPr="00523952" w:rsidRDefault="00FF4EA6" w:rsidP="00523952">
      <w:pPr>
        <w:pStyle w:val="ListParagraph1"/>
        <w:widowControl/>
        <w:numPr>
          <w:ilvl w:val="0"/>
          <w:numId w:val="36"/>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利用绩效</w:t>
      </w:r>
      <w:r w:rsidRPr="00523952">
        <w:rPr>
          <w:rFonts w:ascii="微软雅黑" w:eastAsia="微软雅黑" w:hAnsi="微软雅黑" w:cs="宋体"/>
          <w:color w:val="000000"/>
          <w:kern w:val="0"/>
          <w:szCs w:val="21"/>
          <w:shd w:val="clear" w:color="auto" w:fill="FFFFFF"/>
        </w:rPr>
        <w:t>+</w:t>
      </w:r>
      <w:r w:rsidRPr="00523952">
        <w:rPr>
          <w:rFonts w:ascii="微软雅黑" w:eastAsia="微软雅黑" w:hAnsi="微软雅黑" w:cs="宋体" w:hint="eastAsia"/>
          <w:color w:val="000000"/>
          <w:kern w:val="0"/>
          <w:szCs w:val="21"/>
          <w:shd w:val="clear" w:color="auto" w:fill="FFFFFF"/>
        </w:rPr>
        <w:t>薪酬绩效体系管理人力成本</w:t>
      </w:r>
    </w:p>
    <w:p w:rsidR="00FF4EA6" w:rsidRPr="00523952" w:rsidRDefault="00FF4EA6" w:rsidP="00523952">
      <w:pPr>
        <w:pStyle w:val="ListParagraph1"/>
        <w:widowControl/>
        <w:numPr>
          <w:ilvl w:val="0"/>
          <w:numId w:val="34"/>
        </w:numPr>
        <w:spacing w:line="400" w:lineRule="exact"/>
        <w:ind w:firstLineChars="0"/>
        <w:jc w:val="left"/>
        <w:rPr>
          <w:rFonts w:ascii="微软雅黑" w:eastAsia="微软雅黑" w:hAnsi="微软雅黑" w:cs="宋体"/>
          <w:b/>
          <w:color w:val="000000"/>
          <w:kern w:val="0"/>
          <w:sz w:val="24"/>
          <w:szCs w:val="24"/>
          <w:shd w:val="clear" w:color="auto" w:fill="FFFFFF"/>
        </w:rPr>
      </w:pPr>
      <w:r w:rsidRPr="00523952">
        <w:rPr>
          <w:rFonts w:ascii="微软雅黑" w:eastAsia="微软雅黑" w:hAnsi="微软雅黑" w:cs="宋体" w:hint="eastAsia"/>
          <w:b/>
          <w:color w:val="000000"/>
          <w:kern w:val="0"/>
          <w:sz w:val="24"/>
          <w:szCs w:val="24"/>
          <w:shd w:val="clear" w:color="auto" w:fill="FFFFFF"/>
        </w:rPr>
        <w:t>人力资源成本管控三：改善管理</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优化招聘环节，降低人力成本浪费</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自行开发人才降低人力成本</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组织结构与人员定编节省人力资源</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改善流程、减少无效人力成本</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有效利用现代化、自动化设备降低人工成本</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有效留住员工，降低离职成本</w:t>
      </w:r>
    </w:p>
    <w:p w:rsidR="00FF4EA6" w:rsidRPr="00523952" w:rsidRDefault="00FF4EA6" w:rsidP="00523952">
      <w:pPr>
        <w:pStyle w:val="ListParagraph1"/>
        <w:widowControl/>
        <w:numPr>
          <w:ilvl w:val="0"/>
          <w:numId w:val="37"/>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lastRenderedPageBreak/>
        <w:t>规范人力资源制度，降低劳动争议成本</w:t>
      </w:r>
    </w:p>
    <w:p w:rsidR="00FF4EA6" w:rsidRPr="00523952" w:rsidRDefault="00FF4EA6" w:rsidP="00523952">
      <w:pPr>
        <w:widowControl/>
        <w:spacing w:line="400" w:lineRule="exact"/>
        <w:jc w:val="left"/>
        <w:rPr>
          <w:rFonts w:ascii="微软雅黑" w:eastAsia="微软雅黑" w:hAnsi="微软雅黑" w:cs="宋体"/>
          <w:color w:val="000000"/>
          <w:kern w:val="0"/>
          <w:sz w:val="24"/>
          <w:szCs w:val="24"/>
          <w:shd w:val="clear" w:color="auto" w:fill="FFFFFF"/>
        </w:rPr>
      </w:pPr>
    </w:p>
    <w:p w:rsidR="00FF4EA6" w:rsidRPr="00523952" w:rsidRDefault="00FF4EA6" w:rsidP="00523952">
      <w:pPr>
        <w:widowControl/>
        <w:spacing w:line="400" w:lineRule="exact"/>
        <w:jc w:val="left"/>
        <w:rPr>
          <w:rFonts w:ascii="微软雅黑" w:eastAsia="微软雅黑" w:hAnsi="微软雅黑" w:cs="宋体"/>
          <w:color w:val="FF0000"/>
          <w:kern w:val="0"/>
          <w:sz w:val="28"/>
          <w:szCs w:val="28"/>
        </w:rPr>
      </w:pPr>
      <w:r w:rsidRPr="00523952">
        <w:rPr>
          <w:rFonts w:ascii="微软雅黑" w:eastAsia="微软雅黑" w:hAnsi="微软雅黑" w:hint="eastAsia"/>
          <w:b/>
          <w:color w:val="FF0000"/>
          <w:sz w:val="28"/>
          <w:szCs w:val="28"/>
        </w:rPr>
        <w:t>第三部分：政策角度的控制</w:t>
      </w:r>
    </w:p>
    <w:p w:rsidR="00FF4EA6" w:rsidRPr="00523952" w:rsidRDefault="00FF4EA6" w:rsidP="00523952">
      <w:pPr>
        <w:pStyle w:val="ListParagraph1"/>
        <w:widowControl/>
        <w:numPr>
          <w:ilvl w:val="0"/>
          <w:numId w:val="38"/>
        </w:numPr>
        <w:spacing w:line="400" w:lineRule="exact"/>
        <w:ind w:firstLineChars="0"/>
        <w:jc w:val="left"/>
        <w:rPr>
          <w:rFonts w:ascii="微软雅黑" w:eastAsia="微软雅黑" w:hAnsi="微软雅黑" w:cs="宋体"/>
          <w:kern w:val="0"/>
          <w:sz w:val="24"/>
          <w:szCs w:val="24"/>
        </w:rPr>
      </w:pPr>
      <w:r w:rsidRPr="00523952">
        <w:rPr>
          <w:rFonts w:ascii="微软雅黑" w:eastAsia="微软雅黑" w:hAnsi="微软雅黑" w:cs="宋体" w:hint="eastAsia"/>
          <w:b/>
          <w:color w:val="000000"/>
          <w:kern w:val="0"/>
          <w:sz w:val="24"/>
          <w:szCs w:val="24"/>
          <w:shd w:val="clear" w:color="auto" w:fill="FFFFFF"/>
        </w:rPr>
        <w:t>降低成本</w:t>
      </w:r>
      <w:r w:rsidRPr="00523952">
        <w:rPr>
          <w:rFonts w:ascii="Î¢ÈíÑÅºÚ Western" w:eastAsia="微软雅黑" w:hAnsi="Î¢ÈíÑÅºÚ Western" w:cs="宋体"/>
          <w:b/>
          <w:color w:val="000000"/>
          <w:kern w:val="0"/>
          <w:sz w:val="24"/>
          <w:szCs w:val="24"/>
          <w:shd w:val="clear" w:color="auto" w:fill="FFFFFF"/>
        </w:rPr>
        <w:t>——</w:t>
      </w:r>
      <w:r w:rsidRPr="00523952">
        <w:rPr>
          <w:rFonts w:ascii="微软雅黑" w:eastAsia="微软雅黑" w:hAnsi="微软雅黑" w:cs="宋体" w:hint="eastAsia"/>
          <w:b/>
          <w:color w:val="000000"/>
          <w:kern w:val="0"/>
          <w:sz w:val="24"/>
          <w:szCs w:val="24"/>
          <w:shd w:val="clear" w:color="auto" w:fill="FFFFFF"/>
        </w:rPr>
        <w:t>薪酬与个税平衡</w:t>
      </w:r>
    </w:p>
    <w:p w:rsidR="00FF4EA6" w:rsidRPr="00523952" w:rsidRDefault="00FF4EA6" w:rsidP="00523952">
      <w:pPr>
        <w:pStyle w:val="ListParagraph1"/>
        <w:widowControl/>
        <w:numPr>
          <w:ilvl w:val="0"/>
          <w:numId w:val="39"/>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薪酬与所得税的关系</w:t>
      </w:r>
    </w:p>
    <w:p w:rsidR="00FF4EA6" w:rsidRPr="00523952" w:rsidRDefault="00FF4EA6" w:rsidP="00523952">
      <w:pPr>
        <w:pStyle w:val="ListParagraph1"/>
        <w:widowControl/>
        <w:numPr>
          <w:ilvl w:val="0"/>
          <w:numId w:val="39"/>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薪酬纳税管理的方式与原则</w:t>
      </w:r>
    </w:p>
    <w:p w:rsidR="00FF4EA6" w:rsidRPr="00523952" w:rsidRDefault="00FF4EA6" w:rsidP="00523952">
      <w:pPr>
        <w:pStyle w:val="ListParagraph1"/>
        <w:widowControl/>
        <w:numPr>
          <w:ilvl w:val="0"/>
          <w:numId w:val="39"/>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如何利用薪酬设计直降个税？</w:t>
      </w:r>
    </w:p>
    <w:p w:rsidR="00FF4EA6" w:rsidRPr="00523952" w:rsidRDefault="00FF4EA6" w:rsidP="00523952">
      <w:pPr>
        <w:pStyle w:val="ListParagraph1"/>
        <w:widowControl/>
        <w:numPr>
          <w:ilvl w:val="0"/>
          <w:numId w:val="38"/>
        </w:numPr>
        <w:spacing w:line="400" w:lineRule="exact"/>
        <w:ind w:firstLineChars="0"/>
        <w:jc w:val="left"/>
        <w:rPr>
          <w:rFonts w:ascii="微软雅黑" w:eastAsia="微软雅黑" w:hAnsi="微软雅黑" w:cs="宋体"/>
          <w:b/>
          <w:color w:val="000000"/>
          <w:kern w:val="0"/>
          <w:sz w:val="24"/>
          <w:szCs w:val="24"/>
          <w:shd w:val="clear" w:color="auto" w:fill="FFFFFF"/>
        </w:rPr>
      </w:pPr>
      <w:r w:rsidRPr="00523952">
        <w:rPr>
          <w:rFonts w:ascii="微软雅黑" w:eastAsia="微软雅黑" w:hAnsi="微软雅黑" w:cs="宋体" w:hint="eastAsia"/>
          <w:b/>
          <w:color w:val="000000"/>
          <w:kern w:val="0"/>
          <w:sz w:val="24"/>
          <w:szCs w:val="24"/>
          <w:shd w:val="clear" w:color="auto" w:fill="FFFFFF"/>
        </w:rPr>
        <w:t>降低成本</w:t>
      </w:r>
      <w:r w:rsidRPr="00523952">
        <w:rPr>
          <w:rFonts w:ascii="Î¢ÈíÑÅºÚ Western" w:eastAsia="微软雅黑" w:hAnsi="Î¢ÈíÑÅºÚ Western" w:cs="宋体"/>
          <w:b/>
          <w:color w:val="000000"/>
          <w:kern w:val="0"/>
          <w:sz w:val="24"/>
          <w:szCs w:val="24"/>
          <w:shd w:val="clear" w:color="auto" w:fill="FFFFFF"/>
        </w:rPr>
        <w:t>——</w:t>
      </w:r>
      <w:r w:rsidRPr="00523952">
        <w:rPr>
          <w:rFonts w:ascii="微软雅黑" w:eastAsia="微软雅黑" w:hAnsi="微软雅黑" w:cs="宋体" w:hint="eastAsia"/>
          <w:b/>
          <w:color w:val="000000"/>
          <w:kern w:val="0"/>
          <w:sz w:val="24"/>
          <w:szCs w:val="24"/>
          <w:shd w:val="clear" w:color="auto" w:fill="FFFFFF"/>
        </w:rPr>
        <w:t>残疾人就业保障金</w:t>
      </w:r>
    </w:p>
    <w:p w:rsidR="00FF4EA6" w:rsidRPr="00523952" w:rsidRDefault="00FF4EA6" w:rsidP="00523952">
      <w:pPr>
        <w:pStyle w:val="ListParagraph1"/>
        <w:widowControl/>
        <w:numPr>
          <w:ilvl w:val="0"/>
          <w:numId w:val="40"/>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费用计算与各地区缴费比例</w:t>
      </w:r>
    </w:p>
    <w:p w:rsidR="00FF4EA6" w:rsidRPr="00523952" w:rsidRDefault="00FF4EA6" w:rsidP="00523952">
      <w:pPr>
        <w:pStyle w:val="ListParagraph1"/>
        <w:widowControl/>
        <w:numPr>
          <w:ilvl w:val="0"/>
          <w:numId w:val="40"/>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减免政策</w:t>
      </w:r>
    </w:p>
    <w:p w:rsidR="00FF4EA6" w:rsidRPr="00523952" w:rsidRDefault="00FF4EA6" w:rsidP="00523952">
      <w:pPr>
        <w:pStyle w:val="ListParagraph1"/>
        <w:widowControl/>
        <w:numPr>
          <w:ilvl w:val="0"/>
          <w:numId w:val="40"/>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如何降低该项开支？</w:t>
      </w:r>
    </w:p>
    <w:p w:rsidR="00FF4EA6" w:rsidRDefault="00FF4EA6" w:rsidP="00523952">
      <w:pPr>
        <w:pStyle w:val="ListParagraph1"/>
        <w:widowControl/>
        <w:numPr>
          <w:ilvl w:val="0"/>
          <w:numId w:val="40"/>
        </w:numPr>
        <w:spacing w:line="400" w:lineRule="exact"/>
        <w:ind w:firstLineChars="0"/>
        <w:jc w:val="left"/>
        <w:rPr>
          <w:rFonts w:ascii="微软雅黑" w:eastAsia="微软雅黑" w:hAnsi="微软雅黑" w:cs="宋体"/>
          <w:color w:val="000000"/>
          <w:kern w:val="0"/>
          <w:szCs w:val="21"/>
          <w:shd w:val="clear" w:color="auto" w:fill="FFFFFF"/>
        </w:rPr>
      </w:pPr>
      <w:r w:rsidRPr="00523952">
        <w:rPr>
          <w:rFonts w:ascii="微软雅黑" w:eastAsia="微软雅黑" w:hAnsi="微软雅黑" w:cs="宋体" w:hint="eastAsia"/>
          <w:color w:val="000000"/>
          <w:kern w:val="0"/>
          <w:szCs w:val="21"/>
          <w:shd w:val="clear" w:color="auto" w:fill="FFFFFF"/>
        </w:rPr>
        <w:t>避免罚款</w:t>
      </w:r>
    </w:p>
    <w:p w:rsidR="00FF4EA6" w:rsidRDefault="00FB62F1" w:rsidP="00523952">
      <w:pPr>
        <w:pStyle w:val="ListParagraph1"/>
        <w:ind w:firstLineChars="0" w:firstLine="0"/>
        <w:rPr>
          <w:rFonts w:ascii="微软雅黑" w:eastAsia="微软雅黑" w:hAnsi="微软雅黑" w:hint="eastAsia"/>
          <w:szCs w:val="21"/>
        </w:rPr>
      </w:pPr>
      <w:r w:rsidRPr="006653BB">
        <w:rPr>
          <w:noProof/>
        </w:rPr>
        <w:pict>
          <v:roundrect id="_x0000_s1030" style="position:absolute;left:0;text-align:left;margin-left:0;margin-top:24pt;width:81pt;height:31.2pt;z-index:2" arcsize="10923f" fillcolor="#fc0" strokecolor="#36f" strokeweight=".5pt">
            <v:fill rotate="t" angle="-135" focusposition=".5,.5" focussize="" focus="100%" type="gradient"/>
            <v:textbox style="mso-next-textbox:#_x0000_s1030" inset=",0,,0">
              <w:txbxContent>
                <w:p w:rsidR="00FF4EA6" w:rsidRDefault="00FF4EA6" w:rsidP="00FB62F1">
                  <w:pPr>
                    <w:spacing w:beforeLines="30"/>
                    <w:jc w:val="center"/>
                    <w:rPr>
                      <w:rFonts w:ascii="黑体" w:eastAsia="黑体" w:hAnsi="华文中宋"/>
                      <w:shadow/>
                      <w:sz w:val="24"/>
                    </w:rPr>
                  </w:pPr>
                  <w:r>
                    <w:rPr>
                      <w:rFonts w:ascii="黑体" w:eastAsia="黑体" w:hAnsi="华文中宋" w:hint="eastAsia"/>
                      <w:shadow/>
                      <w:sz w:val="24"/>
                    </w:rPr>
                    <w:t>老师简介</w:t>
                  </w:r>
                </w:p>
                <w:p w:rsidR="00FF4EA6" w:rsidRDefault="00FF4EA6" w:rsidP="00FB62F1">
                  <w:pPr>
                    <w:spacing w:beforeLines="30"/>
                    <w:jc w:val="center"/>
                    <w:rPr>
                      <w:rFonts w:ascii="黑体" w:eastAsia="黑体" w:hAnsi="华文中宋"/>
                      <w:shadow/>
                      <w:sz w:val="24"/>
                    </w:rPr>
                  </w:pPr>
                </w:p>
              </w:txbxContent>
            </v:textbox>
          </v:roundrect>
        </w:pict>
      </w:r>
    </w:p>
    <w:p w:rsidR="00FB62F1" w:rsidRDefault="00FB62F1" w:rsidP="00523952">
      <w:pPr>
        <w:pStyle w:val="ListParagraph1"/>
        <w:ind w:firstLineChars="0" w:firstLine="0"/>
        <w:rPr>
          <w:rFonts w:ascii="微软雅黑" w:eastAsia="微软雅黑" w:hAnsi="微软雅黑"/>
          <w:szCs w:val="21"/>
        </w:rPr>
      </w:pPr>
    </w:p>
    <w:p w:rsidR="00FF4EA6" w:rsidRPr="00EC4043" w:rsidRDefault="00FF4EA6" w:rsidP="00523952">
      <w:pPr>
        <w:spacing w:line="400" w:lineRule="exact"/>
        <w:jc w:val="left"/>
        <w:rPr>
          <w:rFonts w:ascii="微软雅黑" w:eastAsia="微软雅黑" w:hAnsi="微软雅黑"/>
          <w:b/>
          <w:color w:val="FF0000"/>
          <w:kern w:val="0"/>
          <w:szCs w:val="21"/>
        </w:rPr>
      </w:pPr>
      <w:r w:rsidRPr="00EC4043">
        <w:rPr>
          <w:rFonts w:ascii="微软雅黑" w:eastAsia="微软雅黑" w:hAnsi="微软雅黑" w:hint="eastAsia"/>
          <w:b/>
          <w:color w:val="FF0000"/>
          <w:kern w:val="0"/>
          <w:szCs w:val="21"/>
        </w:rPr>
        <w:t>梁伟权</w:t>
      </w:r>
      <w:r w:rsidRPr="00EC4043">
        <w:rPr>
          <w:rFonts w:ascii="微软雅黑" w:eastAsia="微软雅黑" w:hAnsi="微软雅黑"/>
          <w:b/>
          <w:color w:val="FF0000"/>
          <w:kern w:val="0"/>
          <w:szCs w:val="21"/>
        </w:rPr>
        <w:t xml:space="preserve">  </w:t>
      </w:r>
      <w:r w:rsidRPr="00EC4043">
        <w:rPr>
          <w:rFonts w:ascii="微软雅黑" w:eastAsia="微软雅黑" w:hAnsi="微软雅黑" w:hint="eastAsia"/>
          <w:b/>
          <w:color w:val="FF0000"/>
          <w:kern w:val="0"/>
          <w:szCs w:val="21"/>
        </w:rPr>
        <w:t>拟上市公司人力资源整合与公司治理实战专家</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中国劳资关系研究院院长</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凤凰网华人讲堂</w:t>
      </w:r>
      <w:r w:rsidRPr="00EC4043">
        <w:rPr>
          <w:rFonts w:ascii="微软雅黑"/>
          <w:b/>
          <w:sz w:val="21"/>
          <w:szCs w:val="21"/>
        </w:rPr>
        <w:t>•</w:t>
      </w:r>
      <w:r w:rsidRPr="00EC4043">
        <w:rPr>
          <w:rFonts w:ascii="微软雅黑" w:hAnsi="微软雅黑" w:hint="eastAsia"/>
          <w:b/>
          <w:sz w:val="21"/>
          <w:szCs w:val="21"/>
        </w:rPr>
        <w:t>劳资领域风云人物</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中国管理科学研究院学术委员会特约研究员</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全国工商联人才交流服务中心客座教授</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广州培训师联合会常务副会长</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重庆人力资源</w:t>
      </w:r>
      <w:r w:rsidRPr="00EC4043">
        <w:rPr>
          <w:rFonts w:ascii="微软雅黑" w:hAnsi="微软雅黑"/>
          <w:b/>
          <w:sz w:val="21"/>
          <w:szCs w:val="21"/>
        </w:rPr>
        <w:t xml:space="preserve"> </w:t>
      </w:r>
      <w:r w:rsidRPr="00EC4043">
        <w:rPr>
          <w:rFonts w:ascii="微软雅黑" w:hAnsi="微软雅黑" w:hint="eastAsia"/>
          <w:b/>
          <w:sz w:val="21"/>
          <w:szCs w:val="21"/>
        </w:rPr>
        <w:t>联合会</w:t>
      </w:r>
      <w:r w:rsidRPr="00EC4043">
        <w:rPr>
          <w:rFonts w:ascii="微软雅黑" w:hAnsi="微软雅黑"/>
          <w:b/>
          <w:sz w:val="21"/>
          <w:szCs w:val="21"/>
        </w:rPr>
        <w:t xml:space="preserve"> </w:t>
      </w:r>
      <w:r w:rsidRPr="00EC4043">
        <w:rPr>
          <w:rFonts w:ascii="微软雅黑" w:hAnsi="微软雅黑" w:hint="eastAsia"/>
          <w:b/>
          <w:sz w:val="21"/>
          <w:szCs w:val="21"/>
        </w:rPr>
        <w:t>副会长</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中国人事法务协会</w:t>
      </w:r>
      <w:r w:rsidRPr="00EC4043">
        <w:rPr>
          <w:rFonts w:ascii="微软雅黑" w:hAnsi="微软雅黑"/>
          <w:b/>
          <w:sz w:val="21"/>
          <w:szCs w:val="21"/>
        </w:rPr>
        <w:t xml:space="preserve"> </w:t>
      </w:r>
      <w:r w:rsidRPr="00EC4043">
        <w:rPr>
          <w:rFonts w:ascii="微软雅黑" w:hAnsi="微软雅黑" w:hint="eastAsia"/>
          <w:b/>
          <w:sz w:val="21"/>
          <w:szCs w:val="21"/>
        </w:rPr>
        <w:t>高级</w:t>
      </w:r>
      <w:r w:rsidRPr="00EC4043">
        <w:rPr>
          <w:rFonts w:ascii="微软雅黑" w:hAnsi="微软雅黑"/>
          <w:b/>
          <w:sz w:val="21"/>
          <w:szCs w:val="21"/>
        </w:rPr>
        <w:t xml:space="preserve"> </w:t>
      </w:r>
      <w:r w:rsidRPr="00EC4043">
        <w:rPr>
          <w:rFonts w:ascii="微软雅黑" w:hAnsi="微软雅黑" w:hint="eastAsia"/>
          <w:b/>
          <w:sz w:val="21"/>
          <w:szCs w:val="21"/>
        </w:rPr>
        <w:t>顾问</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荣获中国企业教育百强十佳培训师称号</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荣获最受职业经理人欢迎的培训师称号</w:t>
      </w:r>
    </w:p>
    <w:p w:rsidR="00FF4EA6" w:rsidRPr="00EC4043" w:rsidRDefault="00FF4EA6" w:rsidP="00523952">
      <w:pPr>
        <w:pStyle w:val="10"/>
        <w:widowControl/>
        <w:numPr>
          <w:ilvl w:val="0"/>
          <w:numId w:val="41"/>
        </w:numPr>
        <w:adjustRightInd w:val="0"/>
        <w:snapToGrid w:val="0"/>
        <w:spacing w:line="400" w:lineRule="exact"/>
        <w:ind w:firstLineChars="0"/>
        <w:jc w:val="left"/>
        <w:rPr>
          <w:rFonts w:ascii="微软雅黑"/>
          <w:b/>
          <w:sz w:val="21"/>
          <w:szCs w:val="21"/>
        </w:rPr>
      </w:pPr>
      <w:r w:rsidRPr="00EC4043">
        <w:rPr>
          <w:rFonts w:ascii="微软雅黑" w:hAnsi="微软雅黑" w:hint="eastAsia"/>
          <w:b/>
          <w:sz w:val="21"/>
          <w:szCs w:val="21"/>
        </w:rPr>
        <w:t>荣获中国人力资源开发研究会</w:t>
      </w:r>
      <w:r w:rsidRPr="00EC4043">
        <w:rPr>
          <w:rFonts w:ascii="微软雅黑" w:hAnsi="微软雅黑"/>
          <w:b/>
          <w:sz w:val="21"/>
          <w:szCs w:val="21"/>
        </w:rPr>
        <w:t>2016</w:t>
      </w:r>
      <w:r w:rsidRPr="00EC4043">
        <w:rPr>
          <w:rFonts w:ascii="微软雅黑" w:hAnsi="微软雅黑" w:hint="eastAsia"/>
          <w:b/>
          <w:sz w:val="21"/>
          <w:szCs w:val="21"/>
        </w:rPr>
        <w:t>年最受企业欢迎的培训师称号</w:t>
      </w:r>
    </w:p>
    <w:p w:rsidR="00FF4EA6" w:rsidRPr="00EC4043" w:rsidRDefault="00FF4EA6" w:rsidP="00FB62F1">
      <w:pPr>
        <w:widowControl/>
        <w:adjustRightInd w:val="0"/>
        <w:snapToGrid w:val="0"/>
        <w:spacing w:line="400" w:lineRule="exact"/>
        <w:ind w:firstLineChars="200" w:firstLine="420"/>
        <w:jc w:val="left"/>
        <w:rPr>
          <w:rFonts w:ascii="微软雅黑" w:eastAsia="微软雅黑" w:hAnsi="微软雅黑"/>
          <w:szCs w:val="21"/>
        </w:rPr>
      </w:pPr>
      <w:r w:rsidRPr="00EC4043">
        <w:rPr>
          <w:rFonts w:ascii="微软雅黑" w:eastAsia="微软雅黑" w:hAnsi="微软雅黑" w:hint="eastAsia"/>
          <w:szCs w:val="21"/>
        </w:rPr>
        <w:t>梁伟权老师是具有丰富人力资源管理经验及劳动法务实战经验的企业劳动法律顾问；以其二十多年的工作经历，参加过被誉为“黄埔四期”的由国家经委、团中央举办的第四期全国优秀青年厂长（经理）企业管理研究班，曾在政府机关担任处级干部</w:t>
      </w:r>
      <w:r w:rsidRPr="00EC4043">
        <w:rPr>
          <w:rFonts w:ascii="微软雅黑" w:eastAsia="微软雅黑" w:hAnsi="微软雅黑"/>
          <w:szCs w:val="21"/>
        </w:rPr>
        <w:t xml:space="preserve">, </w:t>
      </w:r>
      <w:r w:rsidRPr="00EC4043">
        <w:rPr>
          <w:rFonts w:ascii="微软雅黑" w:eastAsia="微软雅黑" w:hAnsi="微软雅黑" w:hint="eastAsia"/>
          <w:szCs w:val="21"/>
        </w:rPr>
        <w:t>以职业经理人身份担任过</w:t>
      </w:r>
      <w:r w:rsidRPr="00EC4043">
        <w:rPr>
          <w:rFonts w:ascii="微软雅黑" w:eastAsia="微软雅黑" w:hAnsi="微软雅黑"/>
          <w:szCs w:val="21"/>
        </w:rPr>
        <w:t>3</w:t>
      </w:r>
      <w:r w:rsidRPr="00EC4043">
        <w:rPr>
          <w:rFonts w:ascii="微软雅黑" w:eastAsia="微软雅黑" w:hAnsi="微软雅黑" w:hint="eastAsia"/>
          <w:szCs w:val="21"/>
        </w:rPr>
        <w:t>个大型企业集团和上市公司总裁助理、常务副总、总经理的管理工作；宏观意识强，具前瞻性和全局性，考虑问题，方案设计很全面，亲自为多家大型集团公司（上市公司）治理及重组并购等提供专业方案及指导实施，并受聘为独立董事，以抓专业的角度推动公司治理结构进入良性循环，实现可持续发展。</w:t>
      </w:r>
    </w:p>
    <w:p w:rsidR="00FF4EA6" w:rsidRPr="00EC4043" w:rsidRDefault="00FF4EA6" w:rsidP="00FB62F1">
      <w:pPr>
        <w:widowControl/>
        <w:adjustRightInd w:val="0"/>
        <w:snapToGrid w:val="0"/>
        <w:spacing w:line="400" w:lineRule="exact"/>
        <w:ind w:firstLineChars="200" w:firstLine="420"/>
        <w:jc w:val="left"/>
        <w:rPr>
          <w:rFonts w:ascii="微软雅黑" w:eastAsia="微软雅黑" w:hAnsi="微软雅黑"/>
          <w:szCs w:val="21"/>
        </w:rPr>
      </w:pPr>
      <w:r w:rsidRPr="00EC4043">
        <w:rPr>
          <w:rFonts w:ascii="微软雅黑" w:eastAsia="微软雅黑" w:hAnsi="微软雅黑" w:hint="eastAsia"/>
          <w:szCs w:val="21"/>
        </w:rPr>
        <w:t>长期为企业转型提供管理提升咨询（在企业发展规划、集团管控模式咨询、法人治理结构优化、企业组织结构设计、内部控制设计、企业文化咨询、人力资源规划、中高层管理者激励、员工绩效</w:t>
      </w:r>
      <w:r w:rsidRPr="00EC4043">
        <w:rPr>
          <w:rFonts w:ascii="微软雅黑" w:eastAsia="微软雅黑" w:hAnsi="微软雅黑" w:hint="eastAsia"/>
          <w:szCs w:val="21"/>
        </w:rPr>
        <w:lastRenderedPageBreak/>
        <w:t>考核和薪酬管理、员工职业发展体系设计、客户关系管理咨询等方面成绩卓著）；成功服务过多个转型时期的企业，对企业内部管理非常熟悉和专业，具有十分丰富的实战经验和项目驾驭能力，为将人力资源规范整合在中国公司的推广做出了突出的贡献，在人力资源管理界具有广泛的影响和资源。</w:t>
      </w:r>
    </w:p>
    <w:p w:rsidR="00FF4EA6" w:rsidRPr="00EC4043" w:rsidRDefault="00FF4EA6" w:rsidP="00FB62F1">
      <w:pPr>
        <w:widowControl/>
        <w:adjustRightInd w:val="0"/>
        <w:snapToGrid w:val="0"/>
        <w:spacing w:line="400" w:lineRule="exact"/>
        <w:ind w:firstLineChars="200" w:firstLine="420"/>
        <w:jc w:val="left"/>
        <w:rPr>
          <w:rFonts w:ascii="微软雅黑" w:eastAsia="微软雅黑" w:hAnsi="微软雅黑"/>
          <w:szCs w:val="21"/>
        </w:rPr>
      </w:pPr>
      <w:r w:rsidRPr="00EC4043">
        <w:rPr>
          <w:rFonts w:ascii="微软雅黑" w:eastAsia="微软雅黑" w:hAnsi="微软雅黑" w:hint="eastAsia"/>
          <w:szCs w:val="21"/>
        </w:rPr>
        <w:t>入选《中国知名专家学者辞典》、《中国骄傲</w:t>
      </w:r>
      <w:r w:rsidRPr="00EC4043">
        <w:rPr>
          <w:rFonts w:ascii="微软雅黑" w:eastAsia="微软雅黑" w:hAnsi="微软雅黑"/>
          <w:szCs w:val="21"/>
        </w:rPr>
        <w:t>•</w:t>
      </w:r>
      <w:r w:rsidRPr="00EC4043">
        <w:rPr>
          <w:rFonts w:ascii="微软雅黑" w:eastAsia="微软雅黑" w:hAnsi="微软雅黑" w:hint="eastAsia"/>
          <w:szCs w:val="21"/>
        </w:rPr>
        <w:t>共和国功勋专家》、《中国当代人力资源》、《感动中国</w:t>
      </w:r>
      <w:r w:rsidRPr="00EC4043">
        <w:rPr>
          <w:rFonts w:ascii="微软雅黑" w:eastAsia="微软雅黑" w:hAnsi="微软雅黑"/>
          <w:szCs w:val="21"/>
        </w:rPr>
        <w:t>--</w:t>
      </w:r>
      <w:r w:rsidRPr="00EC4043">
        <w:rPr>
          <w:rFonts w:ascii="微软雅黑" w:eastAsia="微软雅黑" w:hAnsi="微软雅黑" w:hint="eastAsia"/>
          <w:szCs w:val="21"/>
        </w:rPr>
        <w:t>时代杰出新闻人物》、《东方之子》及《辉煌三十年</w:t>
      </w:r>
      <w:r w:rsidRPr="00EC4043">
        <w:rPr>
          <w:rFonts w:ascii="Î¢ÈíÑÅºÚ Western" w:eastAsia="微软雅黑" w:hAnsi="Î¢ÈíÑÅºÚ Western"/>
          <w:szCs w:val="21"/>
        </w:rPr>
        <w:t>—</w:t>
      </w:r>
      <w:r w:rsidRPr="00EC4043">
        <w:rPr>
          <w:rFonts w:ascii="微软雅黑" w:eastAsia="微软雅黑" w:hAnsi="微软雅黑" w:hint="eastAsia"/>
          <w:szCs w:val="21"/>
        </w:rPr>
        <w:t>中国改革功勋先锋人物》。</w:t>
      </w:r>
    </w:p>
    <w:p w:rsidR="00FF4EA6" w:rsidRPr="00EC4043" w:rsidRDefault="00FF4EA6" w:rsidP="00FB62F1">
      <w:pPr>
        <w:widowControl/>
        <w:adjustRightInd w:val="0"/>
        <w:snapToGrid w:val="0"/>
        <w:spacing w:line="400" w:lineRule="exact"/>
        <w:ind w:firstLineChars="200" w:firstLine="420"/>
        <w:jc w:val="left"/>
        <w:rPr>
          <w:rFonts w:ascii="微软雅黑" w:eastAsia="微软雅黑" w:hAnsi="微软雅黑"/>
          <w:szCs w:val="21"/>
        </w:rPr>
      </w:pPr>
      <w:r w:rsidRPr="00EC4043">
        <w:rPr>
          <w:rFonts w:ascii="微软雅黑" w:eastAsia="微软雅黑" w:hAnsi="微软雅黑" w:hint="eastAsia"/>
          <w:szCs w:val="21"/>
        </w:rPr>
        <w:t>接受过中央电视台、广东电视台、广州电视台、太原电视台、珠江经济广播电台、花都电台和《每日经济新闻》、《广州日报》、《新快报》、《赢未来》、《人力资源》等多家媒体的采访；提出近年来在人力资源管理方面存在的理解偏差，特别对引入第三方独立机构参与协调的想法，具有较强的现实意义与指导作用，引起业界广泛关注。</w:t>
      </w:r>
    </w:p>
    <w:p w:rsidR="00FF4EA6" w:rsidRDefault="00FF4EA6" w:rsidP="00FB62F1">
      <w:pPr>
        <w:widowControl/>
        <w:spacing w:line="360" w:lineRule="exact"/>
        <w:ind w:right="945"/>
        <w:rPr>
          <w:rStyle w:val="apple-style-span"/>
          <w:szCs w:val="21"/>
        </w:rPr>
      </w:pPr>
    </w:p>
    <w:p w:rsidR="00FF4EA6" w:rsidRPr="00FB62F1" w:rsidRDefault="00FF4EA6" w:rsidP="00905C6C">
      <w:pPr>
        <w:pStyle w:val="1"/>
        <w:spacing w:beforeAutospacing="0" w:afterAutospacing="0" w:line="240" w:lineRule="atLeast"/>
        <w:jc w:val="center"/>
        <w:rPr>
          <w:rFonts w:ascii="微软雅黑" w:eastAsia="微软雅黑" w:hAnsi="微软雅黑"/>
          <w:color w:val="FF0000"/>
          <w:sz w:val="21"/>
          <w:szCs w:val="21"/>
        </w:rPr>
      </w:pPr>
      <w:r w:rsidRPr="00FB62F1">
        <w:rPr>
          <w:rFonts w:ascii="微软雅黑" w:eastAsia="微软雅黑" w:hAnsi="微软雅黑" w:cs="Arial" w:hint="eastAsia"/>
          <w:color w:val="FF0000"/>
          <w:kern w:val="0"/>
          <w:sz w:val="21"/>
          <w:szCs w:val="21"/>
        </w:rPr>
        <w:t>《劳动合同、用工协议、规章制度、员工手册制定、人力成本分析与风险控制》</w:t>
      </w:r>
      <w:r w:rsidRPr="00FB62F1">
        <w:rPr>
          <w:rFonts w:ascii="微软雅黑" w:eastAsia="微软雅黑" w:hAnsi="微软雅黑" w:hint="eastAsia"/>
          <w:color w:val="FF0000"/>
          <w:sz w:val="21"/>
          <w:szCs w:val="21"/>
        </w:rPr>
        <w:t>报名回执</w:t>
      </w:r>
    </w:p>
    <w:p w:rsidR="00FF4EA6" w:rsidRPr="002F5B23" w:rsidRDefault="00FF4EA6" w:rsidP="00FB62F1">
      <w:pPr>
        <w:spacing w:line="240" w:lineRule="atLeast"/>
        <w:ind w:leftChars="-8" w:left="-2" w:hangingChars="7" w:hanging="15"/>
        <w:jc w:val="center"/>
        <w:rPr>
          <w:rFonts w:ascii="黑体" w:eastAsia="黑体" w:hAnsi="宋体"/>
          <w:szCs w:val="21"/>
        </w:rPr>
      </w:pPr>
      <w:r w:rsidRPr="002F5B23">
        <w:rPr>
          <w:rFonts w:hint="eastAsia"/>
          <w:szCs w:val="21"/>
        </w:rPr>
        <w:t>填好下表后传真至</w:t>
      </w:r>
      <w:r w:rsidRPr="002F5B23">
        <w:rPr>
          <w:rFonts w:ascii="宋体" w:hAnsi="宋体"/>
          <w:w w:val="110"/>
          <w:szCs w:val="21"/>
        </w:rPr>
        <w:t>0755-86154195</w:t>
      </w:r>
      <w:r>
        <w:rPr>
          <w:rFonts w:ascii="宋体" w:hAnsi="宋体"/>
          <w:w w:val="110"/>
          <w:szCs w:val="21"/>
        </w:rPr>
        <w:t>/</w:t>
      </w:r>
      <w:r w:rsidRPr="00B06212">
        <w:t xml:space="preserve"> </w:t>
      </w:r>
      <w:r w:rsidRPr="00B06212">
        <w:rPr>
          <w:rFonts w:ascii="宋体" w:hAnsi="宋体"/>
          <w:w w:val="110"/>
          <w:szCs w:val="21"/>
        </w:rPr>
        <w:t>021</w:t>
      </w:r>
      <w:r>
        <w:rPr>
          <w:rFonts w:ascii="宋体"/>
          <w:w w:val="110"/>
          <w:szCs w:val="21"/>
        </w:rPr>
        <w:t>-</w:t>
      </w:r>
      <w:r w:rsidRPr="008B4611">
        <w:rPr>
          <w:rFonts w:ascii="宋体" w:hAnsi="宋体"/>
          <w:w w:val="110"/>
          <w:szCs w:val="21"/>
        </w:rPr>
        <w:t>51012039</w:t>
      </w:r>
      <w:r w:rsidRPr="002F5B23">
        <w:rPr>
          <w:rFonts w:hint="eastAsia"/>
          <w:szCs w:val="21"/>
        </w:rPr>
        <w:t>（此表复印有效）</w:t>
      </w:r>
    </w:p>
    <w:tbl>
      <w:tblPr>
        <w:tblW w:w="10728" w:type="dxa"/>
        <w:jc w:val="center"/>
        <w:tblInd w:w="2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98"/>
        <w:gridCol w:w="1610"/>
        <w:gridCol w:w="190"/>
        <w:gridCol w:w="900"/>
        <w:gridCol w:w="580"/>
        <w:gridCol w:w="1930"/>
        <w:gridCol w:w="730"/>
        <w:gridCol w:w="350"/>
        <w:gridCol w:w="3240"/>
      </w:tblGrid>
      <w:tr w:rsidR="00FF4EA6" w:rsidTr="00FC7CB0">
        <w:trPr>
          <w:cantSplit/>
          <w:trHeight w:hRule="exact" w:val="589"/>
          <w:jc w:val="center"/>
        </w:trPr>
        <w:tc>
          <w:tcPr>
            <w:tcW w:w="1198" w:type="dxa"/>
            <w:tcBorders>
              <w:top w:val="thinThickSmallGap" w:sz="12" w:space="0" w:color="auto"/>
            </w:tcBorders>
            <w:vAlign w:val="center"/>
          </w:tcPr>
          <w:p w:rsidR="00FF4EA6" w:rsidRDefault="00FF4EA6" w:rsidP="00FC7CB0">
            <w:pPr>
              <w:spacing w:before="100" w:beforeAutospacing="1" w:after="100" w:afterAutospacing="1" w:line="280" w:lineRule="exact"/>
              <w:jc w:val="center"/>
              <w:rPr>
                <w:rStyle w:val="a6"/>
                <w:rFonts w:ascii="宋体"/>
                <w:b w:val="0"/>
                <w:bCs w:val="0"/>
                <w:szCs w:val="21"/>
              </w:rPr>
            </w:pPr>
            <w:r>
              <w:rPr>
                <w:rFonts w:ascii="宋体" w:hAnsi="宋体" w:hint="eastAsia"/>
                <w:szCs w:val="21"/>
              </w:rPr>
              <w:t>单位名称</w:t>
            </w:r>
          </w:p>
        </w:tc>
        <w:tc>
          <w:tcPr>
            <w:tcW w:w="9530" w:type="dxa"/>
            <w:gridSpan w:val="8"/>
            <w:tcBorders>
              <w:top w:val="thinThickSmallGap" w:sz="12" w:space="0" w:color="auto"/>
            </w:tcBorders>
            <w:vAlign w:val="center"/>
          </w:tcPr>
          <w:p w:rsidR="00FF4EA6" w:rsidRDefault="00FF4EA6" w:rsidP="00FC7CB0">
            <w:pPr>
              <w:spacing w:before="100" w:beforeAutospacing="1" w:after="100" w:afterAutospacing="1" w:line="280" w:lineRule="exact"/>
              <w:jc w:val="center"/>
              <w:rPr>
                <w:rStyle w:val="a6"/>
                <w:b w:val="0"/>
                <w:bCs w:val="0"/>
                <w:szCs w:val="21"/>
              </w:rPr>
            </w:pPr>
          </w:p>
        </w:tc>
      </w:tr>
      <w:tr w:rsidR="00FF4EA6" w:rsidTr="00FC7CB0">
        <w:trPr>
          <w:cantSplit/>
          <w:trHeight w:hRule="exact" w:val="580"/>
          <w:jc w:val="center"/>
        </w:trPr>
        <w:tc>
          <w:tcPr>
            <w:tcW w:w="1198" w:type="dxa"/>
            <w:vAlign w:val="center"/>
          </w:tcPr>
          <w:p w:rsidR="00FF4EA6" w:rsidRDefault="00FF4EA6" w:rsidP="00FC7CB0">
            <w:pPr>
              <w:spacing w:before="100" w:beforeAutospacing="1" w:after="100" w:afterAutospacing="1" w:line="280" w:lineRule="exact"/>
              <w:jc w:val="center"/>
              <w:rPr>
                <w:rFonts w:ascii="宋体"/>
                <w:szCs w:val="21"/>
              </w:rPr>
            </w:pPr>
            <w:r>
              <w:rPr>
                <w:rStyle w:val="a6"/>
                <w:rFonts w:hint="eastAsia"/>
                <w:b w:val="0"/>
                <w:bCs w:val="0"/>
                <w:szCs w:val="21"/>
              </w:rPr>
              <w:t>发票抬头</w:t>
            </w:r>
          </w:p>
        </w:tc>
        <w:tc>
          <w:tcPr>
            <w:tcW w:w="5940" w:type="dxa"/>
            <w:gridSpan w:val="6"/>
            <w:vAlign w:val="center"/>
          </w:tcPr>
          <w:p w:rsidR="00FF4EA6" w:rsidRDefault="00FF4EA6" w:rsidP="00FC7CB0">
            <w:pPr>
              <w:spacing w:before="100" w:beforeAutospacing="1" w:after="100" w:afterAutospacing="1" w:line="280" w:lineRule="exact"/>
              <w:jc w:val="center"/>
              <w:rPr>
                <w:rFonts w:ascii="宋体"/>
                <w:szCs w:val="21"/>
              </w:rPr>
            </w:pPr>
          </w:p>
        </w:tc>
        <w:tc>
          <w:tcPr>
            <w:tcW w:w="3590" w:type="dxa"/>
            <w:gridSpan w:val="2"/>
            <w:vAlign w:val="center"/>
          </w:tcPr>
          <w:p w:rsidR="00FF4EA6" w:rsidRDefault="00FF4EA6" w:rsidP="00FB62F1">
            <w:pPr>
              <w:spacing w:before="100" w:beforeAutospacing="1" w:after="100" w:afterAutospacing="1" w:line="280" w:lineRule="exact"/>
              <w:jc w:val="center"/>
              <w:rPr>
                <w:rFonts w:ascii="宋体"/>
                <w:szCs w:val="21"/>
              </w:rPr>
            </w:pPr>
            <w:r>
              <w:rPr>
                <w:rStyle w:val="a6"/>
                <w:rFonts w:hint="eastAsia"/>
                <w:b w:val="0"/>
                <w:bCs w:val="0"/>
                <w:szCs w:val="21"/>
              </w:rPr>
              <w:t>发票内容：</w:t>
            </w:r>
            <w:r>
              <w:rPr>
                <w:rFonts w:hint="eastAsia"/>
                <w:bCs/>
                <w:szCs w:val="21"/>
              </w:rPr>
              <w:t>□</w:t>
            </w:r>
            <w:r>
              <w:rPr>
                <w:bCs/>
                <w:szCs w:val="21"/>
              </w:rPr>
              <w:t>1</w:t>
            </w:r>
            <w:r>
              <w:rPr>
                <w:rFonts w:hint="eastAsia"/>
                <w:bCs/>
                <w:szCs w:val="21"/>
              </w:rPr>
              <w:t>、</w:t>
            </w:r>
            <w:r w:rsidR="00FB62F1">
              <w:rPr>
                <w:rFonts w:hint="eastAsia"/>
                <w:bCs/>
                <w:szCs w:val="21"/>
              </w:rPr>
              <w:t>培训</w:t>
            </w:r>
            <w:r>
              <w:rPr>
                <w:rFonts w:hint="eastAsia"/>
                <w:bCs/>
                <w:szCs w:val="21"/>
              </w:rPr>
              <w:t>费</w:t>
            </w:r>
            <w:r>
              <w:rPr>
                <w:bCs/>
                <w:szCs w:val="21"/>
              </w:rPr>
              <w:t xml:space="preserve"> </w:t>
            </w:r>
            <w:r>
              <w:rPr>
                <w:rFonts w:hint="eastAsia"/>
                <w:bCs/>
                <w:szCs w:val="21"/>
              </w:rPr>
              <w:t>□</w:t>
            </w:r>
            <w:r>
              <w:rPr>
                <w:bCs/>
                <w:szCs w:val="21"/>
              </w:rPr>
              <w:t>2</w:t>
            </w:r>
            <w:r>
              <w:rPr>
                <w:rFonts w:hint="eastAsia"/>
                <w:bCs/>
                <w:szCs w:val="21"/>
              </w:rPr>
              <w:t>、会务费</w:t>
            </w:r>
          </w:p>
        </w:tc>
      </w:tr>
      <w:tr w:rsidR="00FF4EA6" w:rsidTr="00FC7CB0">
        <w:trPr>
          <w:cantSplit/>
          <w:trHeight w:hRule="exact" w:val="460"/>
          <w:jc w:val="center"/>
        </w:trPr>
        <w:tc>
          <w:tcPr>
            <w:tcW w:w="1198" w:type="dxa"/>
            <w:vAlign w:val="center"/>
          </w:tcPr>
          <w:p w:rsidR="00FF4EA6" w:rsidRDefault="00FF4EA6" w:rsidP="00FC7CB0">
            <w:pPr>
              <w:spacing w:before="100" w:beforeAutospacing="1" w:after="100" w:afterAutospacing="1" w:line="280" w:lineRule="exact"/>
              <w:jc w:val="center"/>
              <w:rPr>
                <w:rFonts w:ascii="宋体"/>
                <w:bCs/>
                <w:szCs w:val="21"/>
              </w:rPr>
            </w:pPr>
            <w:r>
              <w:rPr>
                <w:rFonts w:ascii="宋体" w:hAnsi="宋体" w:hint="eastAsia"/>
                <w:bCs/>
                <w:szCs w:val="21"/>
              </w:rPr>
              <w:t>公司地址</w:t>
            </w:r>
          </w:p>
        </w:tc>
        <w:tc>
          <w:tcPr>
            <w:tcW w:w="9530" w:type="dxa"/>
            <w:gridSpan w:val="8"/>
            <w:vAlign w:val="center"/>
          </w:tcPr>
          <w:p w:rsidR="00FF4EA6" w:rsidRDefault="00FF4EA6" w:rsidP="00FC7CB0">
            <w:pPr>
              <w:spacing w:before="100" w:beforeAutospacing="1" w:after="100" w:afterAutospacing="1" w:line="280" w:lineRule="exact"/>
              <w:jc w:val="center"/>
              <w:rPr>
                <w:szCs w:val="21"/>
              </w:rPr>
            </w:pPr>
          </w:p>
        </w:tc>
      </w:tr>
      <w:tr w:rsidR="00FF4EA6" w:rsidTr="00FC7CB0">
        <w:trPr>
          <w:cantSplit/>
          <w:trHeight w:hRule="exact" w:val="466"/>
          <w:jc w:val="center"/>
        </w:trPr>
        <w:tc>
          <w:tcPr>
            <w:tcW w:w="1198" w:type="dxa"/>
            <w:vAlign w:val="center"/>
          </w:tcPr>
          <w:p w:rsidR="00FF4EA6" w:rsidRDefault="00FF4EA6" w:rsidP="00FC7CB0">
            <w:pPr>
              <w:spacing w:before="100" w:beforeAutospacing="1" w:after="100" w:afterAutospacing="1" w:line="280" w:lineRule="exact"/>
              <w:jc w:val="center"/>
              <w:rPr>
                <w:szCs w:val="21"/>
              </w:rPr>
            </w:pPr>
            <w:r>
              <w:rPr>
                <w:rFonts w:ascii="宋体" w:hAnsi="宋体" w:hint="eastAsia"/>
                <w:szCs w:val="21"/>
              </w:rPr>
              <w:t>联系人</w:t>
            </w:r>
          </w:p>
        </w:tc>
        <w:tc>
          <w:tcPr>
            <w:tcW w:w="1800" w:type="dxa"/>
            <w:gridSpan w:val="2"/>
            <w:vAlign w:val="center"/>
          </w:tcPr>
          <w:p w:rsidR="00FF4EA6" w:rsidRDefault="00FF4EA6" w:rsidP="00FC7CB0">
            <w:pPr>
              <w:spacing w:before="100" w:beforeAutospacing="1" w:after="100" w:afterAutospacing="1" w:line="280" w:lineRule="exact"/>
              <w:jc w:val="center"/>
              <w:rPr>
                <w:rFonts w:ascii="宋体"/>
                <w:szCs w:val="21"/>
              </w:rPr>
            </w:pPr>
          </w:p>
        </w:tc>
        <w:tc>
          <w:tcPr>
            <w:tcW w:w="900" w:type="dxa"/>
            <w:vAlign w:val="center"/>
          </w:tcPr>
          <w:p w:rsidR="00FF4EA6" w:rsidRDefault="00FF4EA6" w:rsidP="00FC7CB0">
            <w:pPr>
              <w:spacing w:before="100" w:beforeAutospacing="1" w:after="100" w:afterAutospacing="1" w:line="280" w:lineRule="exact"/>
              <w:jc w:val="center"/>
              <w:rPr>
                <w:rFonts w:ascii="宋体"/>
                <w:szCs w:val="21"/>
              </w:rPr>
            </w:pPr>
            <w:r>
              <w:rPr>
                <w:rFonts w:ascii="宋体" w:hAnsi="宋体" w:hint="eastAsia"/>
                <w:szCs w:val="21"/>
              </w:rPr>
              <w:t>电话</w:t>
            </w:r>
          </w:p>
        </w:tc>
        <w:tc>
          <w:tcPr>
            <w:tcW w:w="2510" w:type="dxa"/>
            <w:gridSpan w:val="2"/>
            <w:vAlign w:val="center"/>
          </w:tcPr>
          <w:p w:rsidR="00FF4EA6" w:rsidRDefault="00FF4EA6" w:rsidP="00FC7CB0">
            <w:pPr>
              <w:spacing w:before="100" w:beforeAutospacing="1" w:after="100" w:afterAutospacing="1" w:line="280" w:lineRule="exact"/>
              <w:jc w:val="center"/>
              <w:rPr>
                <w:rFonts w:ascii="宋体"/>
                <w:bCs/>
                <w:szCs w:val="21"/>
              </w:rPr>
            </w:pPr>
          </w:p>
        </w:tc>
        <w:tc>
          <w:tcPr>
            <w:tcW w:w="1080" w:type="dxa"/>
            <w:gridSpan w:val="2"/>
            <w:vAlign w:val="center"/>
          </w:tcPr>
          <w:p w:rsidR="00FF4EA6" w:rsidRDefault="00FF4EA6" w:rsidP="00FC7CB0">
            <w:pPr>
              <w:spacing w:before="100" w:beforeAutospacing="1" w:after="100" w:afterAutospacing="1" w:line="280" w:lineRule="exact"/>
              <w:jc w:val="center"/>
              <w:rPr>
                <w:rFonts w:ascii="宋体"/>
                <w:szCs w:val="21"/>
              </w:rPr>
            </w:pPr>
            <w:r>
              <w:rPr>
                <w:rFonts w:ascii="宋体" w:hAnsi="宋体" w:hint="eastAsia"/>
                <w:szCs w:val="21"/>
              </w:rPr>
              <w:t>手机</w:t>
            </w:r>
          </w:p>
        </w:tc>
        <w:tc>
          <w:tcPr>
            <w:tcW w:w="3240" w:type="dxa"/>
            <w:vAlign w:val="center"/>
          </w:tcPr>
          <w:p w:rsidR="00FF4EA6" w:rsidRDefault="00FF4EA6" w:rsidP="00FC7CB0">
            <w:pPr>
              <w:spacing w:before="100" w:beforeAutospacing="1" w:after="100" w:afterAutospacing="1" w:line="280" w:lineRule="exact"/>
              <w:jc w:val="center"/>
              <w:rPr>
                <w:rFonts w:ascii="宋体"/>
                <w:szCs w:val="21"/>
              </w:rPr>
            </w:pPr>
          </w:p>
        </w:tc>
      </w:tr>
      <w:tr w:rsidR="00FF4EA6" w:rsidTr="00FC7CB0">
        <w:trPr>
          <w:cantSplit/>
          <w:trHeight w:hRule="exact" w:val="471"/>
          <w:jc w:val="center"/>
        </w:trPr>
        <w:tc>
          <w:tcPr>
            <w:tcW w:w="1198" w:type="dxa"/>
            <w:vAlign w:val="center"/>
          </w:tcPr>
          <w:p w:rsidR="00FF4EA6" w:rsidRDefault="00FF4EA6" w:rsidP="00FC7CB0">
            <w:pPr>
              <w:spacing w:before="100" w:beforeAutospacing="1" w:after="100" w:afterAutospacing="1" w:line="280" w:lineRule="exact"/>
              <w:jc w:val="center"/>
              <w:rPr>
                <w:rFonts w:ascii="宋体"/>
                <w:szCs w:val="21"/>
              </w:rPr>
            </w:pPr>
            <w:r>
              <w:rPr>
                <w:rFonts w:ascii="宋体" w:hAnsi="宋体" w:hint="eastAsia"/>
                <w:szCs w:val="21"/>
              </w:rPr>
              <w:t>职务</w:t>
            </w:r>
          </w:p>
        </w:tc>
        <w:tc>
          <w:tcPr>
            <w:tcW w:w="1800" w:type="dxa"/>
            <w:gridSpan w:val="2"/>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900" w:type="dxa"/>
            <w:vAlign w:val="center"/>
          </w:tcPr>
          <w:p w:rsidR="00FF4EA6" w:rsidRDefault="00FF4EA6" w:rsidP="00FC7CB0">
            <w:pPr>
              <w:spacing w:before="100" w:beforeAutospacing="1" w:after="100" w:afterAutospacing="1" w:line="280" w:lineRule="exact"/>
              <w:jc w:val="center"/>
              <w:rPr>
                <w:rStyle w:val="a6"/>
                <w:b w:val="0"/>
                <w:bCs w:val="0"/>
                <w:szCs w:val="21"/>
              </w:rPr>
            </w:pPr>
            <w:r>
              <w:rPr>
                <w:rStyle w:val="a6"/>
                <w:rFonts w:hint="eastAsia"/>
                <w:b w:val="0"/>
                <w:bCs w:val="0"/>
                <w:szCs w:val="21"/>
              </w:rPr>
              <w:t>传真</w:t>
            </w:r>
          </w:p>
        </w:tc>
        <w:tc>
          <w:tcPr>
            <w:tcW w:w="2510" w:type="dxa"/>
            <w:gridSpan w:val="2"/>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1080" w:type="dxa"/>
            <w:gridSpan w:val="2"/>
            <w:vAlign w:val="center"/>
          </w:tcPr>
          <w:p w:rsidR="00FF4EA6" w:rsidRDefault="00FF4EA6" w:rsidP="00FC7CB0">
            <w:pPr>
              <w:spacing w:before="100" w:beforeAutospacing="1" w:after="100" w:afterAutospacing="1" w:line="280" w:lineRule="exact"/>
              <w:jc w:val="center"/>
              <w:rPr>
                <w:rStyle w:val="a6"/>
                <w:b w:val="0"/>
                <w:bCs w:val="0"/>
                <w:szCs w:val="21"/>
              </w:rPr>
            </w:pPr>
            <w:r>
              <w:rPr>
                <w:rStyle w:val="a6"/>
                <w:b w:val="0"/>
                <w:bCs w:val="0"/>
                <w:szCs w:val="21"/>
              </w:rPr>
              <w:t>E-mail</w:t>
            </w:r>
          </w:p>
        </w:tc>
        <w:tc>
          <w:tcPr>
            <w:tcW w:w="3240" w:type="dxa"/>
            <w:vAlign w:val="center"/>
          </w:tcPr>
          <w:p w:rsidR="00FF4EA6" w:rsidRDefault="00FF4EA6" w:rsidP="00FC7CB0">
            <w:pPr>
              <w:spacing w:before="100" w:beforeAutospacing="1" w:after="100" w:afterAutospacing="1" w:line="280" w:lineRule="exact"/>
              <w:jc w:val="center"/>
              <w:rPr>
                <w:rStyle w:val="a6"/>
                <w:b w:val="0"/>
                <w:bCs w:val="0"/>
                <w:szCs w:val="21"/>
              </w:rPr>
            </w:pPr>
          </w:p>
        </w:tc>
      </w:tr>
      <w:tr w:rsidR="00FF4EA6" w:rsidTr="00FC7CB0">
        <w:trPr>
          <w:cantSplit/>
          <w:trHeight w:hRule="exact" w:val="402"/>
          <w:jc w:val="center"/>
        </w:trPr>
        <w:tc>
          <w:tcPr>
            <w:tcW w:w="1198" w:type="dxa"/>
            <w:vMerge w:val="restart"/>
            <w:vAlign w:val="center"/>
          </w:tcPr>
          <w:p w:rsidR="00FF4EA6" w:rsidRDefault="00FF4EA6" w:rsidP="00FC7CB0">
            <w:pPr>
              <w:spacing w:line="240" w:lineRule="exact"/>
              <w:jc w:val="center"/>
              <w:rPr>
                <w:szCs w:val="21"/>
              </w:rPr>
            </w:pPr>
            <w:r>
              <w:rPr>
                <w:szCs w:val="21"/>
              </w:rPr>
              <w:t xml:space="preserve"> </w:t>
            </w:r>
          </w:p>
          <w:p w:rsidR="00FF4EA6" w:rsidRDefault="00FF4EA6" w:rsidP="00FC7CB0">
            <w:pPr>
              <w:spacing w:before="100" w:beforeAutospacing="1" w:after="100" w:afterAutospacing="1" w:line="280" w:lineRule="exact"/>
              <w:jc w:val="center"/>
              <w:rPr>
                <w:szCs w:val="21"/>
              </w:rPr>
            </w:pPr>
            <w:r>
              <w:rPr>
                <w:rFonts w:hint="eastAsia"/>
                <w:szCs w:val="21"/>
              </w:rPr>
              <w:t>参加</w:t>
            </w:r>
          </w:p>
          <w:p w:rsidR="00FF4EA6" w:rsidRDefault="00FF4EA6" w:rsidP="00FC7CB0">
            <w:pPr>
              <w:spacing w:before="100" w:beforeAutospacing="1" w:after="100" w:afterAutospacing="1" w:line="280" w:lineRule="exact"/>
              <w:jc w:val="center"/>
              <w:rPr>
                <w:szCs w:val="21"/>
              </w:rPr>
            </w:pPr>
            <w:r>
              <w:rPr>
                <w:rFonts w:hint="eastAsia"/>
                <w:szCs w:val="21"/>
              </w:rPr>
              <w:t>学员</w:t>
            </w:r>
          </w:p>
          <w:p w:rsidR="00FF4EA6" w:rsidRDefault="00FF4EA6" w:rsidP="00FC7CB0">
            <w:pPr>
              <w:spacing w:before="100" w:beforeAutospacing="1" w:after="100" w:afterAutospacing="1" w:line="280" w:lineRule="exact"/>
              <w:jc w:val="center"/>
              <w:rPr>
                <w:szCs w:val="21"/>
              </w:rPr>
            </w:pPr>
            <w:r>
              <w:rPr>
                <w:rFonts w:hint="eastAsia"/>
                <w:szCs w:val="21"/>
              </w:rPr>
              <w:t>名单</w:t>
            </w:r>
          </w:p>
          <w:p w:rsidR="00FF4EA6" w:rsidRDefault="00FF4EA6" w:rsidP="00FC7CB0">
            <w:pPr>
              <w:spacing w:before="100" w:beforeAutospacing="1" w:after="100" w:afterAutospacing="1" w:line="280" w:lineRule="exact"/>
              <w:rPr>
                <w:szCs w:val="21"/>
              </w:rPr>
            </w:pPr>
          </w:p>
          <w:p w:rsidR="00FF4EA6" w:rsidRDefault="00FF4EA6" w:rsidP="00FC7CB0">
            <w:pPr>
              <w:spacing w:before="100" w:beforeAutospacing="1" w:after="100" w:afterAutospacing="1" w:line="280" w:lineRule="exact"/>
              <w:rPr>
                <w:szCs w:val="21"/>
              </w:rPr>
            </w:pPr>
          </w:p>
          <w:p w:rsidR="00FF4EA6" w:rsidRDefault="00FF4EA6" w:rsidP="00FC7CB0">
            <w:pPr>
              <w:spacing w:before="100" w:beforeAutospacing="1" w:after="100" w:afterAutospacing="1" w:line="280" w:lineRule="exact"/>
              <w:rPr>
                <w:szCs w:val="21"/>
              </w:rPr>
            </w:pPr>
          </w:p>
          <w:p w:rsidR="00FF4EA6" w:rsidRDefault="00FF4EA6" w:rsidP="00FC7CB0">
            <w:pPr>
              <w:spacing w:before="100" w:beforeAutospacing="1" w:after="100" w:afterAutospacing="1" w:line="280" w:lineRule="exact"/>
              <w:rPr>
                <w:szCs w:val="21"/>
              </w:rPr>
            </w:pPr>
          </w:p>
          <w:p w:rsidR="00FF4EA6" w:rsidRDefault="00FF4EA6" w:rsidP="00FC7CB0">
            <w:pPr>
              <w:spacing w:before="100" w:beforeAutospacing="1" w:after="100" w:afterAutospacing="1" w:line="280" w:lineRule="exact"/>
              <w:rPr>
                <w:szCs w:val="21"/>
              </w:rPr>
            </w:pPr>
          </w:p>
        </w:tc>
        <w:tc>
          <w:tcPr>
            <w:tcW w:w="1610" w:type="dxa"/>
            <w:shd w:val="clear" w:color="auto" w:fill="E6E6E6"/>
            <w:vAlign w:val="center"/>
          </w:tcPr>
          <w:p w:rsidR="00FF4EA6" w:rsidRDefault="00FF4EA6" w:rsidP="00FC7CB0">
            <w:pPr>
              <w:spacing w:before="100" w:beforeAutospacing="1" w:after="100" w:afterAutospacing="1" w:line="280" w:lineRule="exact"/>
              <w:jc w:val="center"/>
              <w:rPr>
                <w:rStyle w:val="a6"/>
                <w:b w:val="0"/>
                <w:bCs w:val="0"/>
                <w:szCs w:val="21"/>
              </w:rPr>
            </w:pPr>
            <w:r>
              <w:rPr>
                <w:rStyle w:val="a6"/>
                <w:rFonts w:hint="eastAsia"/>
                <w:b w:val="0"/>
                <w:bCs w:val="0"/>
                <w:szCs w:val="21"/>
              </w:rPr>
              <w:t>姓名</w:t>
            </w:r>
          </w:p>
        </w:tc>
        <w:tc>
          <w:tcPr>
            <w:tcW w:w="1670" w:type="dxa"/>
            <w:gridSpan w:val="3"/>
            <w:shd w:val="clear" w:color="auto" w:fill="E6E6E6"/>
            <w:vAlign w:val="center"/>
          </w:tcPr>
          <w:p w:rsidR="00FF4EA6" w:rsidRDefault="00FF4EA6" w:rsidP="00FC7CB0">
            <w:pPr>
              <w:spacing w:before="100" w:beforeAutospacing="1" w:after="100" w:afterAutospacing="1" w:line="280" w:lineRule="exact"/>
              <w:jc w:val="center"/>
              <w:rPr>
                <w:rStyle w:val="a6"/>
                <w:b w:val="0"/>
                <w:bCs w:val="0"/>
                <w:szCs w:val="21"/>
              </w:rPr>
            </w:pPr>
            <w:r>
              <w:rPr>
                <w:rStyle w:val="a6"/>
                <w:rFonts w:hint="eastAsia"/>
                <w:b w:val="0"/>
                <w:bCs w:val="0"/>
                <w:szCs w:val="21"/>
              </w:rPr>
              <w:t>职务</w:t>
            </w:r>
          </w:p>
        </w:tc>
        <w:tc>
          <w:tcPr>
            <w:tcW w:w="1930" w:type="dxa"/>
            <w:shd w:val="clear" w:color="auto" w:fill="E6E6E6"/>
            <w:vAlign w:val="center"/>
          </w:tcPr>
          <w:p w:rsidR="00FF4EA6" w:rsidRDefault="00FF4EA6" w:rsidP="00FC7CB0">
            <w:pPr>
              <w:spacing w:before="100" w:beforeAutospacing="1" w:after="100" w:afterAutospacing="1" w:line="280" w:lineRule="exact"/>
              <w:jc w:val="center"/>
              <w:rPr>
                <w:rStyle w:val="a6"/>
                <w:b w:val="0"/>
                <w:bCs w:val="0"/>
                <w:szCs w:val="21"/>
              </w:rPr>
            </w:pPr>
            <w:r>
              <w:rPr>
                <w:rStyle w:val="a6"/>
                <w:rFonts w:hint="eastAsia"/>
                <w:b w:val="0"/>
                <w:bCs w:val="0"/>
                <w:szCs w:val="21"/>
              </w:rPr>
              <w:t>手</w:t>
            </w:r>
            <w:r>
              <w:rPr>
                <w:rStyle w:val="a6"/>
                <w:b w:val="0"/>
                <w:bCs w:val="0"/>
                <w:szCs w:val="21"/>
              </w:rPr>
              <w:t xml:space="preserve"> </w:t>
            </w:r>
            <w:r>
              <w:rPr>
                <w:rStyle w:val="a6"/>
                <w:rFonts w:hint="eastAsia"/>
                <w:b w:val="0"/>
                <w:bCs w:val="0"/>
                <w:szCs w:val="21"/>
              </w:rPr>
              <w:t>机</w:t>
            </w:r>
          </w:p>
        </w:tc>
        <w:tc>
          <w:tcPr>
            <w:tcW w:w="4320" w:type="dxa"/>
            <w:gridSpan w:val="3"/>
            <w:shd w:val="clear" w:color="auto" w:fill="E6E6E6"/>
            <w:vAlign w:val="center"/>
          </w:tcPr>
          <w:p w:rsidR="00FF4EA6" w:rsidRDefault="00FF4EA6" w:rsidP="00FC7CB0">
            <w:pPr>
              <w:spacing w:before="100" w:beforeAutospacing="1" w:after="100" w:afterAutospacing="1" w:line="280" w:lineRule="exact"/>
              <w:jc w:val="center"/>
              <w:rPr>
                <w:rStyle w:val="a6"/>
                <w:b w:val="0"/>
                <w:bCs w:val="0"/>
                <w:szCs w:val="21"/>
              </w:rPr>
            </w:pPr>
            <w:r>
              <w:rPr>
                <w:rStyle w:val="a6"/>
                <w:b w:val="0"/>
                <w:bCs w:val="0"/>
                <w:szCs w:val="21"/>
              </w:rPr>
              <w:t>E-mail</w:t>
            </w:r>
          </w:p>
        </w:tc>
      </w:tr>
      <w:tr w:rsidR="00FF4EA6" w:rsidTr="00FC7CB0">
        <w:trPr>
          <w:cantSplit/>
          <w:trHeight w:hRule="exact" w:val="567"/>
          <w:jc w:val="center"/>
        </w:trPr>
        <w:tc>
          <w:tcPr>
            <w:tcW w:w="1198" w:type="dxa"/>
            <w:vMerge/>
            <w:vAlign w:val="center"/>
          </w:tcPr>
          <w:p w:rsidR="00FF4EA6" w:rsidRDefault="00FF4EA6" w:rsidP="00FC7CB0">
            <w:pPr>
              <w:spacing w:before="100" w:beforeAutospacing="1" w:after="100" w:afterAutospacing="1" w:line="280" w:lineRule="exact"/>
              <w:rPr>
                <w:rStyle w:val="a6"/>
                <w:b w:val="0"/>
                <w:bCs w:val="0"/>
                <w:szCs w:val="21"/>
              </w:rPr>
            </w:pPr>
          </w:p>
        </w:tc>
        <w:tc>
          <w:tcPr>
            <w:tcW w:w="1610" w:type="dxa"/>
            <w:vAlign w:val="center"/>
          </w:tcPr>
          <w:p w:rsidR="00FF4EA6" w:rsidRDefault="00FF4EA6" w:rsidP="00FC7CB0">
            <w:pPr>
              <w:spacing w:before="100" w:beforeAutospacing="1" w:after="100" w:afterAutospacing="1" w:line="280" w:lineRule="exact"/>
              <w:rPr>
                <w:rStyle w:val="a6"/>
                <w:b w:val="0"/>
                <w:bCs w:val="0"/>
                <w:szCs w:val="21"/>
              </w:rPr>
            </w:pPr>
          </w:p>
        </w:tc>
        <w:tc>
          <w:tcPr>
            <w:tcW w:w="1670" w:type="dxa"/>
            <w:gridSpan w:val="3"/>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1930" w:type="dxa"/>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4320" w:type="dxa"/>
            <w:gridSpan w:val="3"/>
            <w:vAlign w:val="center"/>
          </w:tcPr>
          <w:p w:rsidR="00FF4EA6" w:rsidRDefault="00FF4EA6" w:rsidP="00FC7CB0">
            <w:pPr>
              <w:spacing w:before="100" w:beforeAutospacing="1" w:after="100" w:afterAutospacing="1" w:line="280" w:lineRule="exact"/>
              <w:jc w:val="center"/>
              <w:rPr>
                <w:rStyle w:val="a6"/>
                <w:b w:val="0"/>
                <w:bCs w:val="0"/>
                <w:szCs w:val="21"/>
              </w:rPr>
            </w:pPr>
          </w:p>
        </w:tc>
      </w:tr>
      <w:tr w:rsidR="00FF4EA6" w:rsidTr="00FC7CB0">
        <w:trPr>
          <w:cantSplit/>
          <w:trHeight w:hRule="exact" w:val="567"/>
          <w:jc w:val="center"/>
        </w:trPr>
        <w:tc>
          <w:tcPr>
            <w:tcW w:w="1198" w:type="dxa"/>
            <w:vMerge/>
            <w:vAlign w:val="center"/>
          </w:tcPr>
          <w:p w:rsidR="00FF4EA6" w:rsidRDefault="00FF4EA6" w:rsidP="00FC7CB0">
            <w:pPr>
              <w:spacing w:before="100" w:beforeAutospacing="1" w:after="100" w:afterAutospacing="1" w:line="280" w:lineRule="exact"/>
              <w:rPr>
                <w:szCs w:val="21"/>
              </w:rPr>
            </w:pPr>
          </w:p>
        </w:tc>
        <w:tc>
          <w:tcPr>
            <w:tcW w:w="1610" w:type="dxa"/>
            <w:vAlign w:val="center"/>
          </w:tcPr>
          <w:p w:rsidR="00FF4EA6" w:rsidRDefault="00FF4EA6" w:rsidP="00E55423">
            <w:pPr>
              <w:pStyle w:val="ParaCharCharCharChar"/>
              <w:spacing w:before="100" w:beforeAutospacing="1" w:after="100" w:afterAutospacing="1" w:line="280" w:lineRule="exact"/>
              <w:ind w:firstLine="480"/>
              <w:rPr>
                <w:rStyle w:val="a6"/>
                <w:b w:val="0"/>
                <w:bCs w:val="0"/>
              </w:rPr>
            </w:pPr>
          </w:p>
        </w:tc>
        <w:tc>
          <w:tcPr>
            <w:tcW w:w="1670" w:type="dxa"/>
            <w:gridSpan w:val="3"/>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1930" w:type="dxa"/>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4320" w:type="dxa"/>
            <w:gridSpan w:val="3"/>
            <w:vAlign w:val="center"/>
          </w:tcPr>
          <w:p w:rsidR="00FF4EA6" w:rsidRDefault="00FF4EA6" w:rsidP="00FC7CB0">
            <w:pPr>
              <w:spacing w:before="100" w:beforeAutospacing="1" w:after="100" w:afterAutospacing="1" w:line="280" w:lineRule="exact"/>
              <w:rPr>
                <w:rStyle w:val="a6"/>
                <w:b w:val="0"/>
                <w:bCs w:val="0"/>
                <w:szCs w:val="21"/>
              </w:rPr>
            </w:pPr>
          </w:p>
        </w:tc>
      </w:tr>
      <w:tr w:rsidR="00FF4EA6" w:rsidTr="00FC7CB0">
        <w:trPr>
          <w:cantSplit/>
          <w:trHeight w:hRule="exact" w:val="567"/>
          <w:jc w:val="center"/>
        </w:trPr>
        <w:tc>
          <w:tcPr>
            <w:tcW w:w="1198" w:type="dxa"/>
            <w:vMerge/>
            <w:vAlign w:val="center"/>
          </w:tcPr>
          <w:p w:rsidR="00FF4EA6" w:rsidRDefault="00FF4EA6" w:rsidP="00FC7CB0">
            <w:pPr>
              <w:spacing w:before="100" w:beforeAutospacing="1" w:after="100" w:afterAutospacing="1" w:line="280" w:lineRule="exact"/>
              <w:rPr>
                <w:szCs w:val="21"/>
              </w:rPr>
            </w:pPr>
          </w:p>
        </w:tc>
        <w:tc>
          <w:tcPr>
            <w:tcW w:w="1610" w:type="dxa"/>
            <w:vAlign w:val="center"/>
          </w:tcPr>
          <w:p w:rsidR="00FF4EA6" w:rsidRDefault="00FF4EA6" w:rsidP="00FC7CB0">
            <w:pPr>
              <w:spacing w:before="100" w:beforeAutospacing="1" w:after="100" w:afterAutospacing="1" w:line="280" w:lineRule="exact"/>
              <w:rPr>
                <w:rStyle w:val="a6"/>
                <w:b w:val="0"/>
                <w:bCs w:val="0"/>
                <w:szCs w:val="21"/>
              </w:rPr>
            </w:pPr>
          </w:p>
        </w:tc>
        <w:tc>
          <w:tcPr>
            <w:tcW w:w="1670" w:type="dxa"/>
            <w:gridSpan w:val="3"/>
            <w:vAlign w:val="center"/>
          </w:tcPr>
          <w:p w:rsidR="00FF4EA6" w:rsidRDefault="00FF4EA6" w:rsidP="00FC7CB0">
            <w:pPr>
              <w:spacing w:before="100" w:beforeAutospacing="1" w:after="100" w:afterAutospacing="1" w:line="280" w:lineRule="exact"/>
              <w:rPr>
                <w:rStyle w:val="a6"/>
                <w:b w:val="0"/>
                <w:bCs w:val="0"/>
                <w:szCs w:val="21"/>
              </w:rPr>
            </w:pPr>
          </w:p>
        </w:tc>
        <w:tc>
          <w:tcPr>
            <w:tcW w:w="1930" w:type="dxa"/>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4320" w:type="dxa"/>
            <w:gridSpan w:val="3"/>
            <w:vAlign w:val="center"/>
          </w:tcPr>
          <w:p w:rsidR="00FF4EA6" w:rsidRDefault="00FF4EA6" w:rsidP="00FC7CB0">
            <w:pPr>
              <w:spacing w:before="100" w:beforeAutospacing="1" w:after="100" w:afterAutospacing="1" w:line="280" w:lineRule="exact"/>
              <w:rPr>
                <w:rStyle w:val="a6"/>
                <w:b w:val="0"/>
                <w:bCs w:val="0"/>
                <w:szCs w:val="21"/>
              </w:rPr>
            </w:pPr>
          </w:p>
        </w:tc>
      </w:tr>
      <w:tr w:rsidR="00FF4EA6" w:rsidTr="00FC7CB0">
        <w:trPr>
          <w:cantSplit/>
          <w:trHeight w:hRule="exact" w:val="567"/>
          <w:jc w:val="center"/>
        </w:trPr>
        <w:tc>
          <w:tcPr>
            <w:tcW w:w="1198" w:type="dxa"/>
            <w:vMerge/>
            <w:vAlign w:val="center"/>
          </w:tcPr>
          <w:p w:rsidR="00FF4EA6" w:rsidRDefault="00FF4EA6" w:rsidP="00FC7CB0">
            <w:pPr>
              <w:spacing w:before="100" w:beforeAutospacing="1" w:after="100" w:afterAutospacing="1" w:line="280" w:lineRule="exact"/>
              <w:rPr>
                <w:szCs w:val="21"/>
              </w:rPr>
            </w:pPr>
          </w:p>
        </w:tc>
        <w:tc>
          <w:tcPr>
            <w:tcW w:w="1610" w:type="dxa"/>
            <w:vAlign w:val="center"/>
          </w:tcPr>
          <w:p w:rsidR="00FF4EA6" w:rsidRDefault="00FF4EA6" w:rsidP="00FC7CB0">
            <w:pPr>
              <w:spacing w:before="100" w:beforeAutospacing="1" w:after="100" w:afterAutospacing="1" w:line="280" w:lineRule="exact"/>
              <w:rPr>
                <w:rStyle w:val="a6"/>
                <w:b w:val="0"/>
                <w:bCs w:val="0"/>
                <w:szCs w:val="21"/>
              </w:rPr>
            </w:pPr>
          </w:p>
        </w:tc>
        <w:tc>
          <w:tcPr>
            <w:tcW w:w="1670" w:type="dxa"/>
            <w:gridSpan w:val="3"/>
            <w:vAlign w:val="center"/>
          </w:tcPr>
          <w:p w:rsidR="00FF4EA6" w:rsidRDefault="00FF4EA6" w:rsidP="00FC7CB0">
            <w:pPr>
              <w:spacing w:before="100" w:beforeAutospacing="1" w:after="100" w:afterAutospacing="1" w:line="280" w:lineRule="exact"/>
              <w:rPr>
                <w:rStyle w:val="a6"/>
                <w:b w:val="0"/>
                <w:bCs w:val="0"/>
                <w:szCs w:val="21"/>
              </w:rPr>
            </w:pPr>
          </w:p>
        </w:tc>
        <w:tc>
          <w:tcPr>
            <w:tcW w:w="1930" w:type="dxa"/>
            <w:vAlign w:val="center"/>
          </w:tcPr>
          <w:p w:rsidR="00FF4EA6" w:rsidRDefault="00FF4EA6" w:rsidP="00FC7CB0">
            <w:pPr>
              <w:spacing w:before="100" w:beforeAutospacing="1" w:after="100" w:afterAutospacing="1" w:line="280" w:lineRule="exact"/>
              <w:jc w:val="center"/>
              <w:rPr>
                <w:rStyle w:val="a6"/>
                <w:b w:val="0"/>
                <w:bCs w:val="0"/>
                <w:szCs w:val="21"/>
              </w:rPr>
            </w:pPr>
          </w:p>
        </w:tc>
        <w:tc>
          <w:tcPr>
            <w:tcW w:w="4320" w:type="dxa"/>
            <w:gridSpan w:val="3"/>
            <w:vAlign w:val="center"/>
          </w:tcPr>
          <w:p w:rsidR="00FF4EA6" w:rsidRDefault="00FF4EA6" w:rsidP="00FC7CB0">
            <w:pPr>
              <w:spacing w:before="100" w:beforeAutospacing="1" w:after="100" w:afterAutospacing="1" w:line="280" w:lineRule="exact"/>
              <w:rPr>
                <w:rStyle w:val="a6"/>
                <w:b w:val="0"/>
                <w:bCs w:val="0"/>
                <w:szCs w:val="21"/>
              </w:rPr>
            </w:pPr>
          </w:p>
        </w:tc>
      </w:tr>
      <w:tr w:rsidR="00FF4EA6" w:rsidTr="00FC7CB0">
        <w:trPr>
          <w:cantSplit/>
          <w:trHeight w:hRule="exact" w:val="937"/>
          <w:jc w:val="center"/>
        </w:trPr>
        <w:tc>
          <w:tcPr>
            <w:tcW w:w="10728" w:type="dxa"/>
            <w:gridSpan w:val="9"/>
            <w:tcBorders>
              <w:bottom w:val="thickThinSmallGap" w:sz="12" w:space="0" w:color="auto"/>
            </w:tcBorders>
            <w:vAlign w:val="center"/>
          </w:tcPr>
          <w:p w:rsidR="00FF4EA6" w:rsidRPr="00EF7730" w:rsidRDefault="00FF4EA6" w:rsidP="00FC7CB0">
            <w:pPr>
              <w:spacing w:before="100" w:beforeAutospacing="1" w:after="100" w:afterAutospacing="1" w:line="280" w:lineRule="exact"/>
              <w:rPr>
                <w:rStyle w:val="a6"/>
                <w:b w:val="0"/>
                <w:bCs w:val="0"/>
                <w:szCs w:val="21"/>
              </w:rPr>
            </w:pPr>
            <w:r w:rsidRPr="00EF7730">
              <w:rPr>
                <w:rStyle w:val="a6"/>
                <w:rFonts w:hint="eastAsia"/>
                <w:b w:val="0"/>
                <w:bCs w:val="0"/>
                <w:szCs w:val="21"/>
              </w:rPr>
              <w:t>参会人数：</w:t>
            </w:r>
            <w:r w:rsidRPr="00EF7730">
              <w:rPr>
                <w:rStyle w:val="a6"/>
                <w:b w:val="0"/>
                <w:bCs w:val="0"/>
                <w:szCs w:val="21"/>
              </w:rPr>
              <w:t>_________</w:t>
            </w:r>
            <w:r w:rsidRPr="00EF7730">
              <w:rPr>
                <w:rStyle w:val="a6"/>
                <w:rFonts w:hint="eastAsia"/>
                <w:b w:val="0"/>
                <w:bCs w:val="0"/>
                <w:szCs w:val="21"/>
              </w:rPr>
              <w:t>人，费用合计：</w:t>
            </w:r>
            <w:r w:rsidRPr="00EF7730">
              <w:rPr>
                <w:rStyle w:val="a6"/>
                <w:b w:val="0"/>
                <w:bCs w:val="0"/>
                <w:szCs w:val="21"/>
              </w:rPr>
              <w:t>_________</w:t>
            </w:r>
            <w:r w:rsidRPr="00EF7730">
              <w:rPr>
                <w:rStyle w:val="a6"/>
                <w:rFonts w:hint="eastAsia"/>
                <w:b w:val="0"/>
                <w:bCs w:val="0"/>
                <w:szCs w:val="21"/>
              </w:rPr>
              <w:t>元；</w:t>
            </w:r>
            <w:r w:rsidRPr="00EF7730">
              <w:rPr>
                <w:rStyle w:val="a6"/>
                <w:b w:val="0"/>
                <w:bCs w:val="0"/>
                <w:szCs w:val="21"/>
              </w:rPr>
              <w:t xml:space="preserve"> </w:t>
            </w:r>
            <w:r w:rsidRPr="00EF7730">
              <w:rPr>
                <w:rStyle w:val="a6"/>
                <w:rFonts w:hint="eastAsia"/>
                <w:b w:val="0"/>
                <w:bCs w:val="0"/>
                <w:szCs w:val="21"/>
              </w:rPr>
              <w:t>付款方式：□</w:t>
            </w:r>
            <w:r w:rsidRPr="00EF7730">
              <w:rPr>
                <w:rStyle w:val="a6"/>
                <w:b w:val="0"/>
                <w:bCs w:val="0"/>
                <w:szCs w:val="21"/>
              </w:rPr>
              <w:t xml:space="preserve"> </w:t>
            </w:r>
            <w:r w:rsidRPr="00EF7730">
              <w:rPr>
                <w:rStyle w:val="a6"/>
                <w:rFonts w:hint="eastAsia"/>
                <w:b w:val="0"/>
                <w:bCs w:val="0"/>
                <w:szCs w:val="21"/>
              </w:rPr>
              <w:t>转帐</w:t>
            </w:r>
            <w:r w:rsidRPr="00EF7730">
              <w:rPr>
                <w:rStyle w:val="a6"/>
                <w:b w:val="0"/>
                <w:bCs w:val="0"/>
                <w:szCs w:val="21"/>
              </w:rPr>
              <w:t xml:space="preserve"> </w:t>
            </w:r>
            <w:r w:rsidRPr="00EF7730">
              <w:rPr>
                <w:rStyle w:val="a6"/>
                <w:rFonts w:hint="eastAsia"/>
                <w:b w:val="0"/>
                <w:bCs w:val="0"/>
                <w:szCs w:val="21"/>
              </w:rPr>
              <w:t>□</w:t>
            </w:r>
            <w:r w:rsidRPr="00EF7730">
              <w:rPr>
                <w:rStyle w:val="a6"/>
                <w:b w:val="0"/>
                <w:bCs w:val="0"/>
                <w:szCs w:val="21"/>
              </w:rPr>
              <w:t xml:space="preserve"> </w:t>
            </w:r>
            <w:r w:rsidRPr="00EF7730">
              <w:rPr>
                <w:rStyle w:val="a6"/>
                <w:rFonts w:hint="eastAsia"/>
                <w:b w:val="0"/>
                <w:bCs w:val="0"/>
                <w:szCs w:val="21"/>
              </w:rPr>
              <w:t>现金</w:t>
            </w:r>
          </w:p>
          <w:p w:rsidR="00FF4EA6" w:rsidRPr="00EF7730" w:rsidRDefault="00FF4EA6" w:rsidP="00FC7CB0">
            <w:pPr>
              <w:spacing w:before="100" w:beforeAutospacing="1" w:after="100" w:afterAutospacing="1" w:line="280" w:lineRule="exact"/>
              <w:rPr>
                <w:rStyle w:val="a6"/>
                <w:b w:val="0"/>
                <w:bCs w:val="0"/>
                <w:szCs w:val="21"/>
              </w:rPr>
            </w:pPr>
            <w:r w:rsidRPr="00EF7730">
              <w:rPr>
                <w:rStyle w:val="a6"/>
                <w:rFonts w:hint="eastAsia"/>
                <w:b w:val="0"/>
                <w:bCs w:val="0"/>
                <w:szCs w:val="21"/>
              </w:rPr>
              <w:t>发票类别：</w:t>
            </w:r>
            <w:r w:rsidRPr="00EF7730">
              <w:rPr>
                <w:rStyle w:val="a6"/>
                <w:b w:val="0"/>
                <w:bCs w:val="0"/>
                <w:szCs w:val="21"/>
              </w:rPr>
              <w:t xml:space="preserve"> </w:t>
            </w:r>
            <w:r w:rsidRPr="00EF7730">
              <w:rPr>
                <w:rStyle w:val="a6"/>
                <w:rFonts w:hint="eastAsia"/>
                <w:b w:val="0"/>
                <w:bCs w:val="0"/>
                <w:szCs w:val="21"/>
              </w:rPr>
              <w:t>□</w:t>
            </w:r>
            <w:r w:rsidRPr="00EF7730">
              <w:rPr>
                <w:rStyle w:val="a6"/>
                <w:b w:val="0"/>
                <w:bCs w:val="0"/>
                <w:szCs w:val="21"/>
              </w:rPr>
              <w:t xml:space="preserve"> </w:t>
            </w:r>
            <w:r w:rsidRPr="00EF7730">
              <w:rPr>
                <w:rStyle w:val="a6"/>
                <w:rFonts w:hint="eastAsia"/>
                <w:b w:val="0"/>
                <w:bCs w:val="0"/>
                <w:szCs w:val="21"/>
              </w:rPr>
              <w:t>增值税普通发票</w:t>
            </w:r>
            <w:r w:rsidRPr="00EF7730">
              <w:rPr>
                <w:rStyle w:val="a6"/>
                <w:b w:val="0"/>
                <w:bCs w:val="0"/>
                <w:szCs w:val="21"/>
              </w:rPr>
              <w:t xml:space="preserve">  </w:t>
            </w:r>
            <w:r w:rsidRPr="00EF7730">
              <w:rPr>
                <w:rStyle w:val="a6"/>
                <w:rFonts w:hint="eastAsia"/>
                <w:b w:val="0"/>
                <w:bCs w:val="0"/>
                <w:szCs w:val="21"/>
              </w:rPr>
              <w:t>□</w:t>
            </w:r>
            <w:r w:rsidRPr="00EF7730">
              <w:rPr>
                <w:rStyle w:val="a6"/>
                <w:b w:val="0"/>
                <w:bCs w:val="0"/>
                <w:szCs w:val="21"/>
              </w:rPr>
              <w:t xml:space="preserve"> </w:t>
            </w:r>
            <w:r w:rsidRPr="00EF7730">
              <w:rPr>
                <w:rStyle w:val="a6"/>
                <w:rFonts w:hint="eastAsia"/>
                <w:b w:val="0"/>
                <w:bCs w:val="0"/>
                <w:szCs w:val="21"/>
              </w:rPr>
              <w:t>增值税专用发票（需提供一般纳税人开票资料）</w:t>
            </w:r>
          </w:p>
        </w:tc>
      </w:tr>
    </w:tbl>
    <w:p w:rsidR="00FF4EA6" w:rsidRDefault="00FF4EA6" w:rsidP="00FB62F1">
      <w:pPr>
        <w:spacing w:line="240" w:lineRule="exact"/>
        <w:ind w:leftChars="-514" w:left="-1079" w:firstLineChars="159" w:firstLine="334"/>
        <w:jc w:val="center"/>
        <w:rPr>
          <w:rFonts w:ascii="宋体"/>
          <w:color w:val="808080"/>
          <w:szCs w:val="21"/>
        </w:rPr>
      </w:pPr>
    </w:p>
    <w:p w:rsidR="00FF4EA6" w:rsidRPr="00E55423" w:rsidRDefault="00FF4EA6" w:rsidP="00E55423">
      <w:pPr>
        <w:tabs>
          <w:tab w:val="left" w:pos="5235"/>
        </w:tabs>
        <w:spacing w:line="240" w:lineRule="exact"/>
      </w:pPr>
      <w:r>
        <w:rPr>
          <w:w w:val="110"/>
          <w:sz w:val="18"/>
          <w:szCs w:val="18"/>
        </w:rPr>
        <w:t xml:space="preserve"> </w:t>
      </w:r>
    </w:p>
    <w:sectPr w:rsidR="00FF4EA6" w:rsidRPr="00E55423" w:rsidSect="00781AFC">
      <w:headerReference w:type="default" r:id="rId7"/>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0A" w:rsidRDefault="000D090A" w:rsidP="00CC3AC5">
      <w:r>
        <w:separator/>
      </w:r>
    </w:p>
  </w:endnote>
  <w:endnote w:type="continuationSeparator" w:id="1">
    <w:p w:rsidR="000D090A" w:rsidRDefault="000D090A" w:rsidP="00CC3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altName w:val="Arial"/>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EA6" w:rsidRDefault="006653BB" w:rsidP="00523952">
    <w:pPr>
      <w:pStyle w:val="a3"/>
      <w:jc w:val="center"/>
    </w:pPr>
    <w:r>
      <w:rPr>
        <w:noProof/>
      </w:rPr>
      <w:pict>
        <v:line id="_x0000_s2050" style="position:absolute;left:0;text-align:left;z-index:1" from="-18pt,-6.65pt" to="468pt,-6.6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0A" w:rsidRDefault="000D090A" w:rsidP="00CC3AC5">
      <w:r>
        <w:separator/>
      </w:r>
    </w:p>
  </w:footnote>
  <w:footnote w:type="continuationSeparator" w:id="1">
    <w:p w:rsidR="000D090A" w:rsidRDefault="000D090A" w:rsidP="00CC3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2F1" w:rsidRPr="00C27B8C" w:rsidRDefault="00FF4EA6" w:rsidP="00FB62F1">
    <w:pPr>
      <w:pStyle w:val="a4"/>
      <w:spacing w:after="12"/>
      <w:jc w:val="right"/>
    </w:pPr>
    <w:r>
      <w:t xml:space="preserve">                                  </w:t>
    </w:r>
  </w:p>
  <w:p w:rsidR="00FF4EA6" w:rsidRPr="00C27B8C" w:rsidRDefault="00FF4EA6" w:rsidP="00E55423">
    <w:pPr>
      <w:pStyle w:val="a4"/>
      <w:spacing w:after="1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225"/>
    <w:multiLevelType w:val="multilevel"/>
    <w:tmpl w:val="0528722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
    <w:nsid w:val="082B0736"/>
    <w:multiLevelType w:val="multilevel"/>
    <w:tmpl w:val="082B0736"/>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2">
    <w:nsid w:val="0E3A7251"/>
    <w:multiLevelType w:val="multilevel"/>
    <w:tmpl w:val="0E3A725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EAD33A8"/>
    <w:multiLevelType w:val="multilevel"/>
    <w:tmpl w:val="0EAD33A8"/>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100242FB"/>
    <w:multiLevelType w:val="multilevel"/>
    <w:tmpl w:val="100242FB"/>
    <w:lvl w:ilvl="0">
      <w:start w:val="1"/>
      <w:numFmt w:val="chineseCountingThousand"/>
      <w:lvlText w:val="%1、"/>
      <w:lvlJc w:val="left"/>
      <w:pPr>
        <w:ind w:left="420" w:hanging="420"/>
      </w:pPr>
      <w:rPr>
        <w:rFonts w:ascii="仿宋_GB2312" w:eastAsia="仿宋_GB2312" w:cs="Times New Roman" w:hint="eastAsia"/>
        <w:b/>
        <w:sz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21327FF"/>
    <w:multiLevelType w:val="multilevel"/>
    <w:tmpl w:val="121327FF"/>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7816BAD"/>
    <w:multiLevelType w:val="multilevel"/>
    <w:tmpl w:val="17816BAD"/>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FFC43D6"/>
    <w:multiLevelType w:val="multilevel"/>
    <w:tmpl w:val="1FFC43D6"/>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21057F77"/>
    <w:multiLevelType w:val="multilevel"/>
    <w:tmpl w:val="21057F77"/>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9">
    <w:nsid w:val="21781F24"/>
    <w:multiLevelType w:val="multilevel"/>
    <w:tmpl w:val="21781F24"/>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22303256"/>
    <w:multiLevelType w:val="multilevel"/>
    <w:tmpl w:val="22303256"/>
    <w:lvl w:ilvl="0">
      <w:start w:val="1"/>
      <w:numFmt w:val="chineseCountingThousand"/>
      <w:lvlText w:val="%1、"/>
      <w:lvlJc w:val="left"/>
      <w:pPr>
        <w:ind w:left="420" w:hanging="420"/>
      </w:pPr>
      <w:rPr>
        <w:rFonts w:ascii="仿宋_GB2312" w:eastAsia="仿宋_GB2312" w:cs="Times New Roman" w:hint="eastAsia"/>
        <w:b/>
        <w:sz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2827D86"/>
    <w:multiLevelType w:val="multilevel"/>
    <w:tmpl w:val="22827D86"/>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22D7453D"/>
    <w:multiLevelType w:val="multilevel"/>
    <w:tmpl w:val="22D7453D"/>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A194DC8"/>
    <w:multiLevelType w:val="multilevel"/>
    <w:tmpl w:val="2A194DC8"/>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32425672"/>
    <w:multiLevelType w:val="multilevel"/>
    <w:tmpl w:val="32425672"/>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32AA552A"/>
    <w:multiLevelType w:val="multilevel"/>
    <w:tmpl w:val="32AA552A"/>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36E812DF"/>
    <w:multiLevelType w:val="multilevel"/>
    <w:tmpl w:val="36E812DF"/>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3DEB2DEF"/>
    <w:multiLevelType w:val="multilevel"/>
    <w:tmpl w:val="3DEB2DEF"/>
    <w:lvl w:ilvl="0">
      <w:start w:val="1"/>
      <w:numFmt w:val="decimal"/>
      <w:lvlText w:val="%1)"/>
      <w:lvlJc w:val="left"/>
      <w:pPr>
        <w:ind w:left="1260" w:hanging="420"/>
      </w:pPr>
      <w:rPr>
        <w:rFonts w:cs="Times New Roman"/>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18">
    <w:nsid w:val="43F00E9F"/>
    <w:multiLevelType w:val="multilevel"/>
    <w:tmpl w:val="43F00E9F"/>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47606C11"/>
    <w:multiLevelType w:val="multilevel"/>
    <w:tmpl w:val="47606C11"/>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48687710"/>
    <w:multiLevelType w:val="multilevel"/>
    <w:tmpl w:val="48687710"/>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nsid w:val="49A33E6B"/>
    <w:multiLevelType w:val="multilevel"/>
    <w:tmpl w:val="49A33E6B"/>
    <w:lvl w:ilvl="0">
      <w:start w:val="1"/>
      <w:numFmt w:val="chineseCountingThousand"/>
      <w:lvlText w:val="%1、"/>
      <w:lvlJc w:val="left"/>
      <w:pPr>
        <w:ind w:left="420" w:hanging="420"/>
      </w:pPr>
      <w:rPr>
        <w:rFonts w:ascii="仿宋_GB2312" w:eastAsia="仿宋_GB2312" w:cs="Times New Roman" w:hint="eastAsia"/>
        <w:b/>
        <w:sz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4A9E520C"/>
    <w:multiLevelType w:val="multilevel"/>
    <w:tmpl w:val="4A9E520C"/>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4F610D11"/>
    <w:multiLevelType w:val="multilevel"/>
    <w:tmpl w:val="4F610D11"/>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4">
    <w:nsid w:val="5A5A6C6D"/>
    <w:multiLevelType w:val="multilevel"/>
    <w:tmpl w:val="5A5A6C6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5">
    <w:nsid w:val="61437FB7"/>
    <w:multiLevelType w:val="multilevel"/>
    <w:tmpl w:val="61437FB7"/>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6">
    <w:nsid w:val="667C5FE1"/>
    <w:multiLevelType w:val="multilevel"/>
    <w:tmpl w:val="667C5FE1"/>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7">
    <w:nsid w:val="69663BE8"/>
    <w:multiLevelType w:val="multilevel"/>
    <w:tmpl w:val="69663BE8"/>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8">
    <w:nsid w:val="69B2156F"/>
    <w:multiLevelType w:val="multilevel"/>
    <w:tmpl w:val="69B2156F"/>
    <w:lvl w:ilvl="0">
      <w:start w:val="1"/>
      <w:numFmt w:val="decim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29">
    <w:nsid w:val="6AD65310"/>
    <w:multiLevelType w:val="multilevel"/>
    <w:tmpl w:val="6AD65310"/>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0">
    <w:nsid w:val="6D731B09"/>
    <w:multiLevelType w:val="multilevel"/>
    <w:tmpl w:val="6D731B09"/>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30A08B0"/>
    <w:multiLevelType w:val="multilevel"/>
    <w:tmpl w:val="730A08B0"/>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2">
    <w:nsid w:val="733F1AFE"/>
    <w:multiLevelType w:val="multilevel"/>
    <w:tmpl w:val="733F1AFE"/>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75CA1BFB"/>
    <w:multiLevelType w:val="multilevel"/>
    <w:tmpl w:val="75CA1BFB"/>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4">
    <w:nsid w:val="7AB71B86"/>
    <w:multiLevelType w:val="multilevel"/>
    <w:tmpl w:val="7AB71B86"/>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5">
    <w:nsid w:val="7AC82191"/>
    <w:multiLevelType w:val="multilevel"/>
    <w:tmpl w:val="7AC82191"/>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6">
    <w:nsid w:val="7AD33923"/>
    <w:multiLevelType w:val="multilevel"/>
    <w:tmpl w:val="7AD33923"/>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7DA56B5D"/>
    <w:multiLevelType w:val="multilevel"/>
    <w:tmpl w:val="7DA56B5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8">
    <w:nsid w:val="7E7A5D27"/>
    <w:multiLevelType w:val="multilevel"/>
    <w:tmpl w:val="7E7A5D27"/>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9">
    <w:nsid w:val="7EDA51D7"/>
    <w:multiLevelType w:val="multilevel"/>
    <w:tmpl w:val="7EDA51D7"/>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0">
    <w:nsid w:val="7FD855ED"/>
    <w:multiLevelType w:val="multilevel"/>
    <w:tmpl w:val="7FD855ED"/>
    <w:lvl w:ilvl="0">
      <w:start w:val="1"/>
      <w:numFmt w:val="decimal"/>
      <w:lvlText w:val="%1."/>
      <w:lvlJc w:val="left"/>
      <w:pPr>
        <w:ind w:left="840" w:hanging="420"/>
      </w:pPr>
      <w:rPr>
        <w:rFonts w:ascii="宋体" w:eastAsia="宋体" w:hAnsi="宋体" w:cs="Times New Roman"/>
        <w:b w:val="0"/>
        <w:sz w:val="24"/>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6"/>
  </w:num>
  <w:num w:numId="5">
    <w:abstractNumId w:val="36"/>
  </w:num>
  <w:num w:numId="6">
    <w:abstractNumId w:val="13"/>
  </w:num>
  <w:num w:numId="7">
    <w:abstractNumId w:val="11"/>
  </w:num>
  <w:num w:numId="8">
    <w:abstractNumId w:val="1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32"/>
  </w:num>
  <w:num w:numId="22">
    <w:abstractNumId w:val="0"/>
  </w:num>
  <w:num w:numId="23">
    <w:abstractNumId w:val="14"/>
  </w:num>
  <w:num w:numId="24">
    <w:abstractNumId w:val="19"/>
  </w:num>
  <w:num w:numId="25">
    <w:abstractNumId w:val="12"/>
  </w:num>
  <w:num w:numId="26">
    <w:abstractNumId w:val="37"/>
  </w:num>
  <w:num w:numId="27">
    <w:abstractNumId w:val="31"/>
  </w:num>
  <w:num w:numId="28">
    <w:abstractNumId w:val="24"/>
  </w:num>
  <w:num w:numId="29">
    <w:abstractNumId w:val="1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0DE"/>
    <w:rsid w:val="000B7342"/>
    <w:rsid w:val="000C435E"/>
    <w:rsid w:val="000D090A"/>
    <w:rsid w:val="000D7E9A"/>
    <w:rsid w:val="000F63A1"/>
    <w:rsid w:val="00126AC5"/>
    <w:rsid w:val="00145CA4"/>
    <w:rsid w:val="00175FE7"/>
    <w:rsid w:val="001C219B"/>
    <w:rsid w:val="001C6356"/>
    <w:rsid w:val="002035F0"/>
    <w:rsid w:val="00203A39"/>
    <w:rsid w:val="00214335"/>
    <w:rsid w:val="00265B27"/>
    <w:rsid w:val="0026764B"/>
    <w:rsid w:val="002753E8"/>
    <w:rsid w:val="002854E2"/>
    <w:rsid w:val="002C6017"/>
    <w:rsid w:val="002F5B23"/>
    <w:rsid w:val="00317E94"/>
    <w:rsid w:val="00321C8C"/>
    <w:rsid w:val="00327F93"/>
    <w:rsid w:val="003516BF"/>
    <w:rsid w:val="003F18D4"/>
    <w:rsid w:val="00424C67"/>
    <w:rsid w:val="004529C3"/>
    <w:rsid w:val="004F3284"/>
    <w:rsid w:val="00504B42"/>
    <w:rsid w:val="00513A01"/>
    <w:rsid w:val="00523952"/>
    <w:rsid w:val="00550330"/>
    <w:rsid w:val="00553C37"/>
    <w:rsid w:val="005E1CD4"/>
    <w:rsid w:val="00633874"/>
    <w:rsid w:val="006653BB"/>
    <w:rsid w:val="006A47C0"/>
    <w:rsid w:val="006B5204"/>
    <w:rsid w:val="007505E5"/>
    <w:rsid w:val="007563DF"/>
    <w:rsid w:val="00781AFC"/>
    <w:rsid w:val="007A4B53"/>
    <w:rsid w:val="007E1FAE"/>
    <w:rsid w:val="00823609"/>
    <w:rsid w:val="008465C4"/>
    <w:rsid w:val="008677D6"/>
    <w:rsid w:val="008A7EE7"/>
    <w:rsid w:val="008B00FF"/>
    <w:rsid w:val="008B4611"/>
    <w:rsid w:val="008C7DB7"/>
    <w:rsid w:val="00905C6C"/>
    <w:rsid w:val="00954EFE"/>
    <w:rsid w:val="00956050"/>
    <w:rsid w:val="009739BD"/>
    <w:rsid w:val="009D40CD"/>
    <w:rsid w:val="00A56DA5"/>
    <w:rsid w:val="00A9629A"/>
    <w:rsid w:val="00AD070A"/>
    <w:rsid w:val="00AF2E38"/>
    <w:rsid w:val="00AF782A"/>
    <w:rsid w:val="00B06212"/>
    <w:rsid w:val="00B07354"/>
    <w:rsid w:val="00B10C66"/>
    <w:rsid w:val="00B27415"/>
    <w:rsid w:val="00B400DE"/>
    <w:rsid w:val="00B5363F"/>
    <w:rsid w:val="00B932BD"/>
    <w:rsid w:val="00B9696E"/>
    <w:rsid w:val="00BA6561"/>
    <w:rsid w:val="00BB03D9"/>
    <w:rsid w:val="00BF4DE7"/>
    <w:rsid w:val="00BF63FC"/>
    <w:rsid w:val="00C104C0"/>
    <w:rsid w:val="00C27B8C"/>
    <w:rsid w:val="00C31B35"/>
    <w:rsid w:val="00C356AF"/>
    <w:rsid w:val="00C46E13"/>
    <w:rsid w:val="00C5797B"/>
    <w:rsid w:val="00C645C1"/>
    <w:rsid w:val="00C81FC0"/>
    <w:rsid w:val="00CC3AC5"/>
    <w:rsid w:val="00D62AE6"/>
    <w:rsid w:val="00D84562"/>
    <w:rsid w:val="00DB1F65"/>
    <w:rsid w:val="00DC2EC0"/>
    <w:rsid w:val="00DD015D"/>
    <w:rsid w:val="00DF1FE7"/>
    <w:rsid w:val="00E34512"/>
    <w:rsid w:val="00E406EE"/>
    <w:rsid w:val="00E55423"/>
    <w:rsid w:val="00E9079A"/>
    <w:rsid w:val="00EC4043"/>
    <w:rsid w:val="00EF7730"/>
    <w:rsid w:val="00F0224E"/>
    <w:rsid w:val="00F24EC9"/>
    <w:rsid w:val="00FA424E"/>
    <w:rsid w:val="00FB62F1"/>
    <w:rsid w:val="00FC0BC0"/>
    <w:rsid w:val="00FC52E3"/>
    <w:rsid w:val="00FC7CB0"/>
    <w:rsid w:val="00FF4EA6"/>
    <w:rsid w:val="00FF58FB"/>
    <w:rsid w:val="4954483D"/>
    <w:rsid w:val="71513EA0"/>
    <w:rsid w:val="796A0F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C5"/>
    <w:pPr>
      <w:widowControl w:val="0"/>
      <w:jc w:val="both"/>
    </w:pPr>
    <w:rPr>
      <w:kern w:val="2"/>
      <w:sz w:val="21"/>
      <w:szCs w:val="22"/>
    </w:rPr>
  </w:style>
  <w:style w:type="paragraph" w:styleId="1">
    <w:name w:val="heading 1"/>
    <w:basedOn w:val="a"/>
    <w:next w:val="a"/>
    <w:link w:val="1Char"/>
    <w:uiPriority w:val="99"/>
    <w:qFormat/>
    <w:locked/>
    <w:rsid w:val="00523952"/>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31B35"/>
    <w:rPr>
      <w:rFonts w:cs="Times New Roman"/>
      <w:b/>
      <w:bCs/>
      <w:kern w:val="44"/>
      <w:sz w:val="44"/>
      <w:szCs w:val="44"/>
    </w:rPr>
  </w:style>
  <w:style w:type="paragraph" w:styleId="a3">
    <w:name w:val="footer"/>
    <w:basedOn w:val="a"/>
    <w:link w:val="Char"/>
    <w:uiPriority w:val="99"/>
    <w:rsid w:val="00CC3AC5"/>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CC3AC5"/>
    <w:rPr>
      <w:rFonts w:cs="Times New Roman"/>
      <w:sz w:val="18"/>
      <w:szCs w:val="18"/>
    </w:rPr>
  </w:style>
  <w:style w:type="paragraph" w:styleId="a4">
    <w:name w:val="header"/>
    <w:basedOn w:val="a"/>
    <w:link w:val="Char0"/>
    <w:uiPriority w:val="99"/>
    <w:rsid w:val="00CC3A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C3AC5"/>
    <w:rPr>
      <w:rFonts w:cs="Times New Roman"/>
      <w:sz w:val="18"/>
      <w:szCs w:val="18"/>
    </w:rPr>
  </w:style>
  <w:style w:type="paragraph" w:customStyle="1" w:styleId="ListParagraph1">
    <w:name w:val="List Paragraph1"/>
    <w:basedOn w:val="a"/>
    <w:uiPriority w:val="99"/>
    <w:rsid w:val="00CC3AC5"/>
    <w:pPr>
      <w:ind w:firstLineChars="200" w:firstLine="420"/>
    </w:pPr>
  </w:style>
  <w:style w:type="character" w:styleId="a5">
    <w:name w:val="Hyperlink"/>
    <w:basedOn w:val="a0"/>
    <w:uiPriority w:val="99"/>
    <w:rsid w:val="00523952"/>
    <w:rPr>
      <w:rFonts w:cs="Times New Roman"/>
      <w:color w:val="0000FF"/>
      <w:u w:val="single"/>
    </w:rPr>
  </w:style>
  <w:style w:type="character" w:customStyle="1" w:styleId="apple-style-span">
    <w:name w:val="apple-style-span"/>
    <w:basedOn w:val="a0"/>
    <w:uiPriority w:val="99"/>
    <w:rsid w:val="00523952"/>
    <w:rPr>
      <w:rFonts w:cs="Times New Roman"/>
    </w:rPr>
  </w:style>
  <w:style w:type="character" w:styleId="a6">
    <w:name w:val="Strong"/>
    <w:basedOn w:val="a0"/>
    <w:uiPriority w:val="99"/>
    <w:qFormat/>
    <w:locked/>
    <w:rsid w:val="00523952"/>
    <w:rPr>
      <w:rFonts w:cs="Times New Roman"/>
      <w:b/>
      <w:bCs/>
    </w:rPr>
  </w:style>
  <w:style w:type="paragraph" w:customStyle="1" w:styleId="ParaCharCharCharChar">
    <w:name w:val="默认段落字体 Para Char Char Char Char"/>
    <w:basedOn w:val="a"/>
    <w:uiPriority w:val="99"/>
    <w:rsid w:val="00523952"/>
    <w:rPr>
      <w:rFonts w:ascii="Times New Roman" w:hAnsi="Times New Roman"/>
      <w:szCs w:val="24"/>
    </w:rPr>
  </w:style>
  <w:style w:type="paragraph" w:customStyle="1" w:styleId="10">
    <w:name w:val="列出段落1"/>
    <w:basedOn w:val="a"/>
    <w:uiPriority w:val="99"/>
    <w:rsid w:val="00523952"/>
    <w:pPr>
      <w:ind w:firstLineChars="200" w:firstLine="420"/>
    </w:pPr>
    <w:rPr>
      <w:rFonts w:eastAsia="微软雅黑"/>
      <w:sz w:val="24"/>
    </w:rPr>
  </w:style>
  <w:style w:type="character" w:customStyle="1" w:styleId="CharChar2">
    <w:name w:val="Char Char2"/>
    <w:basedOn w:val="a0"/>
    <w:uiPriority w:val="99"/>
    <w:rsid w:val="00E55423"/>
    <w:rPr>
      <w:rFonts w:eastAsia="宋体" w:cs="Times New Roman"/>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964533540">
      <w:marLeft w:val="0"/>
      <w:marRight w:val="0"/>
      <w:marTop w:val="0"/>
      <w:marBottom w:val="0"/>
      <w:divBdr>
        <w:top w:val="none" w:sz="0" w:space="0" w:color="auto"/>
        <w:left w:val="none" w:sz="0" w:space="0" w:color="auto"/>
        <w:bottom w:val="none" w:sz="0" w:space="0" w:color="auto"/>
        <w:right w:val="none" w:sz="0" w:space="0" w:color="auto"/>
      </w:divBdr>
    </w:div>
    <w:div w:id="1964533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658</Words>
  <Characters>3753</Characters>
  <Application>Microsoft Office Word</Application>
  <DocSecurity>0</DocSecurity>
  <Lines>31</Lines>
  <Paragraphs>8</Paragraphs>
  <ScaleCrop>false</ScaleCrop>
  <Company>Sky123.Org</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微软用户</cp:lastModifiedBy>
  <cp:revision>20</cp:revision>
  <dcterms:created xsi:type="dcterms:W3CDTF">2017-10-19T01:32:00Z</dcterms:created>
  <dcterms:modified xsi:type="dcterms:W3CDTF">2018-03-25T02:43:00Z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