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5529"/>
      </w:tblGrid>
      <w:tr w:rsidR="00AD50C9">
        <w:trPr>
          <w:cantSplit/>
          <w:trHeight w:val="1324"/>
        </w:trPr>
        <w:tc>
          <w:tcPr>
            <w:tcW w:w="10774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D50C9" w:rsidRDefault="00AD50C9" w:rsidP="000E2773">
            <w:pPr>
              <w:pStyle w:val="Nadpis2"/>
              <w:jc w:val="left"/>
              <w:rPr>
                <w:highlight w:val="lightGray"/>
              </w:rPr>
            </w:pPr>
            <w:r>
              <w:t xml:space="preserve">       BUSCH CZ </w:t>
            </w:r>
            <w:r>
              <w:rPr>
                <w:bCs/>
              </w:rPr>
              <w:t>s.r.o</w:t>
            </w:r>
            <w:r>
              <w:rPr>
                <w:b w:val="0"/>
                <w:bCs/>
              </w:rPr>
              <w:t>.</w:t>
            </w:r>
            <w:r>
              <w:t xml:space="preserve">    </w:t>
            </w:r>
            <w:r>
              <w:rPr>
                <w:b w:val="0"/>
                <w:bCs/>
                <w:sz w:val="52"/>
              </w:rPr>
              <w:t xml:space="preserve"> </w:t>
            </w:r>
            <w:r>
              <w:t xml:space="preserve">       </w:t>
            </w:r>
          </w:p>
        </w:tc>
      </w:tr>
      <w:tr w:rsidR="00AD50C9">
        <w:trPr>
          <w:trHeight w:val="904"/>
        </w:trPr>
        <w:tc>
          <w:tcPr>
            <w:tcW w:w="524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D50C9" w:rsidRDefault="00AD50C9" w:rsidP="00C73CDC">
            <w:pPr>
              <w:rPr>
                <w:sz w:val="56"/>
              </w:rPr>
            </w:pPr>
            <w:r>
              <w:rPr>
                <w:sz w:val="32"/>
              </w:rPr>
              <w:t xml:space="preserve">Rok výroby:        </w:t>
            </w:r>
            <w:r w:rsidR="00C73CDC">
              <w:rPr>
                <w:sz w:val="32"/>
              </w:rPr>
              <w:t xml:space="preserve">    </w:t>
            </w:r>
            <w:r>
              <w:rPr>
                <w:sz w:val="32"/>
              </w:rPr>
              <w:t xml:space="preserve">  </w:t>
            </w:r>
            <w:r w:rsidR="00E3745D">
              <w:rPr>
                <w:sz w:val="56"/>
                <w:szCs w:val="56"/>
              </w:rPr>
              <w:t>1/2</w:t>
            </w:r>
            <w:r>
              <w:rPr>
                <w:sz w:val="56"/>
                <w:szCs w:val="56"/>
              </w:rPr>
              <w:t>00</w:t>
            </w:r>
            <w:r w:rsidR="00EE723F">
              <w:rPr>
                <w:sz w:val="56"/>
                <w:szCs w:val="56"/>
              </w:rPr>
              <w:t>7</w:t>
            </w:r>
          </w:p>
        </w:tc>
        <w:tc>
          <w:tcPr>
            <w:tcW w:w="5529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D50C9" w:rsidRPr="007A36EA" w:rsidRDefault="00EE723F" w:rsidP="007A36EA">
            <w:pPr>
              <w:rPr>
                <w:sz w:val="48"/>
                <w:szCs w:val="48"/>
              </w:rPr>
            </w:pPr>
            <w:r>
              <w:rPr>
                <w:sz w:val="32"/>
              </w:rPr>
              <w:t>Model</w:t>
            </w:r>
            <w:r w:rsidR="00C4730A">
              <w:rPr>
                <w:sz w:val="32"/>
              </w:rPr>
              <w:t>:</w:t>
            </w:r>
            <w:r w:rsidR="00397601">
              <w:rPr>
                <w:sz w:val="72"/>
                <w:szCs w:val="72"/>
              </w:rPr>
              <w:t xml:space="preserve">  </w:t>
            </w:r>
            <w:proofErr w:type="spellStart"/>
            <w:r w:rsidR="00C4730A">
              <w:rPr>
                <w:sz w:val="72"/>
                <w:szCs w:val="72"/>
              </w:rPr>
              <w:t>Galaxy</w:t>
            </w:r>
            <w:proofErr w:type="spellEnd"/>
            <w:r w:rsidR="007A36EA">
              <w:rPr>
                <w:sz w:val="72"/>
                <w:szCs w:val="72"/>
              </w:rPr>
              <w:t xml:space="preserve">      </w:t>
            </w:r>
            <w:r w:rsidR="007A36EA">
              <w:rPr>
                <w:sz w:val="48"/>
                <w:szCs w:val="48"/>
              </w:rPr>
              <w:t>46</w:t>
            </w:r>
          </w:p>
        </w:tc>
      </w:tr>
      <w:tr w:rsidR="00AD50C9">
        <w:trPr>
          <w:trHeight w:val="479"/>
        </w:trPr>
        <w:tc>
          <w:tcPr>
            <w:tcW w:w="524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D50C9" w:rsidRDefault="00AD50C9" w:rsidP="00326022">
            <w:pPr>
              <w:jc w:val="both"/>
              <w:rPr>
                <w:sz w:val="56"/>
              </w:rPr>
            </w:pPr>
            <w:r>
              <w:rPr>
                <w:sz w:val="32"/>
              </w:rPr>
              <w:t>Počet ujetých Km</w:t>
            </w:r>
            <w:r w:rsidR="00397601">
              <w:rPr>
                <w:sz w:val="32"/>
              </w:rPr>
              <w:t>:</w:t>
            </w:r>
            <w:r w:rsidR="00C73CDC">
              <w:rPr>
                <w:sz w:val="32"/>
              </w:rPr>
              <w:t xml:space="preserve">     </w:t>
            </w:r>
            <w:r w:rsidR="00C4730A">
              <w:rPr>
                <w:sz w:val="32"/>
              </w:rPr>
              <w:t xml:space="preserve"> </w:t>
            </w:r>
            <w:r w:rsidR="007A36EA">
              <w:rPr>
                <w:sz w:val="56"/>
                <w:szCs w:val="56"/>
              </w:rPr>
              <w:t xml:space="preserve"> </w:t>
            </w:r>
            <w:r w:rsidR="00326022">
              <w:rPr>
                <w:sz w:val="56"/>
                <w:szCs w:val="56"/>
              </w:rPr>
              <w:t>9 140</w:t>
            </w:r>
          </w:p>
        </w:tc>
        <w:tc>
          <w:tcPr>
            <w:tcW w:w="5529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D50C9" w:rsidRDefault="00AD50C9" w:rsidP="00397601">
            <w:pPr>
              <w:rPr>
                <w:sz w:val="56"/>
              </w:rPr>
            </w:pPr>
            <w:r>
              <w:rPr>
                <w:sz w:val="32"/>
              </w:rPr>
              <w:t xml:space="preserve">Typ motoru:          </w:t>
            </w:r>
            <w:r w:rsidR="00397601">
              <w:rPr>
                <w:sz w:val="56"/>
              </w:rPr>
              <w:t>2,0TDCI</w:t>
            </w:r>
          </w:p>
        </w:tc>
      </w:tr>
      <w:tr w:rsidR="00AD50C9">
        <w:trPr>
          <w:trHeight w:val="730"/>
        </w:trPr>
        <w:tc>
          <w:tcPr>
            <w:tcW w:w="524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D50C9" w:rsidRDefault="00AD50C9">
            <w:pPr>
              <w:rPr>
                <w:sz w:val="56"/>
              </w:rPr>
            </w:pPr>
            <w:r>
              <w:rPr>
                <w:sz w:val="32"/>
              </w:rPr>
              <w:t>Servisní knížka</w:t>
            </w:r>
            <w:r>
              <w:rPr>
                <w:b/>
                <w:bCs/>
                <w:sz w:val="32"/>
              </w:rPr>
              <w:t xml:space="preserve">:       </w:t>
            </w:r>
            <w:r w:rsidR="00FC4FB9">
              <w:rPr>
                <w:b/>
                <w:bCs/>
                <w:sz w:val="32"/>
              </w:rPr>
              <w:t xml:space="preserve"> </w:t>
            </w:r>
            <w:r w:rsidR="00326022">
              <w:rPr>
                <w:b/>
                <w:bCs/>
                <w:sz w:val="32"/>
              </w:rPr>
              <w:t xml:space="preserve">  </w:t>
            </w:r>
            <w:r w:rsidR="00C73CDC">
              <w:rPr>
                <w:b/>
                <w:bCs/>
                <w:sz w:val="32"/>
              </w:rPr>
              <w:t xml:space="preserve">  </w:t>
            </w:r>
            <w:r>
              <w:rPr>
                <w:sz w:val="48"/>
              </w:rPr>
              <w:t xml:space="preserve">ANO </w:t>
            </w:r>
          </w:p>
        </w:tc>
        <w:tc>
          <w:tcPr>
            <w:tcW w:w="5529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D50C9" w:rsidRDefault="00AD50C9" w:rsidP="00397601">
            <w:pPr>
              <w:rPr>
                <w:sz w:val="52"/>
              </w:rPr>
            </w:pPr>
            <w:r>
              <w:rPr>
                <w:sz w:val="32"/>
              </w:rPr>
              <w:t xml:space="preserve">Výkon motoru:  </w:t>
            </w:r>
            <w:r>
              <w:rPr>
                <w:sz w:val="52"/>
              </w:rPr>
              <w:t xml:space="preserve"> </w:t>
            </w:r>
            <w:r w:rsidR="00397601">
              <w:rPr>
                <w:sz w:val="52"/>
              </w:rPr>
              <w:t>103kw/140k</w:t>
            </w:r>
          </w:p>
        </w:tc>
      </w:tr>
      <w:tr w:rsidR="00AD50C9">
        <w:trPr>
          <w:cantSplit/>
          <w:trHeight w:val="2583"/>
        </w:trPr>
        <w:tc>
          <w:tcPr>
            <w:tcW w:w="1077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D50C9" w:rsidRDefault="00AD50C9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Výbava:</w:t>
            </w:r>
            <w:r w:rsidR="00C73CDC">
              <w:rPr>
                <w:b/>
                <w:bCs/>
                <w:sz w:val="32"/>
              </w:rPr>
              <w:t>GHIA</w:t>
            </w:r>
          </w:p>
          <w:p w:rsidR="00AD50C9" w:rsidRPr="00C4730A" w:rsidRDefault="007A36E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Stříbrná </w:t>
            </w:r>
            <w:r w:rsidR="0036550E">
              <w:rPr>
                <w:sz w:val="32"/>
                <w:szCs w:val="32"/>
              </w:rPr>
              <w:t xml:space="preserve"> </w:t>
            </w:r>
            <w:r w:rsidR="00C73CDC">
              <w:rPr>
                <w:sz w:val="32"/>
                <w:szCs w:val="32"/>
              </w:rPr>
              <w:t>metalíza,</w:t>
            </w:r>
            <w:r w:rsidR="00E3745D">
              <w:rPr>
                <w:sz w:val="32"/>
                <w:szCs w:val="32"/>
              </w:rPr>
              <w:t xml:space="preserve"> </w:t>
            </w:r>
            <w:proofErr w:type="spellStart"/>
            <w:r w:rsidR="00FC12AB">
              <w:rPr>
                <w:sz w:val="32"/>
                <w:szCs w:val="32"/>
              </w:rPr>
              <w:t>Bi</w:t>
            </w:r>
            <w:proofErr w:type="spellEnd"/>
            <w:r w:rsidR="00FC12AB">
              <w:rPr>
                <w:sz w:val="32"/>
                <w:szCs w:val="32"/>
              </w:rPr>
              <w:t>-Xenonové světlo</w:t>
            </w:r>
            <w:r w:rsidR="0080468A">
              <w:rPr>
                <w:sz w:val="32"/>
                <w:szCs w:val="32"/>
              </w:rPr>
              <w:t>mety,</w:t>
            </w:r>
            <w:r w:rsidR="00C73CDC">
              <w:rPr>
                <w:sz w:val="32"/>
                <w:szCs w:val="32"/>
              </w:rPr>
              <w:t xml:space="preserve"> </w:t>
            </w:r>
            <w:r w:rsidR="0036550E">
              <w:rPr>
                <w:sz w:val="32"/>
                <w:szCs w:val="32"/>
              </w:rPr>
              <w:t xml:space="preserve">audio systém </w:t>
            </w:r>
            <w:r w:rsidR="00332D16">
              <w:rPr>
                <w:sz w:val="32"/>
                <w:szCs w:val="32"/>
              </w:rPr>
              <w:t>Sony</w:t>
            </w:r>
            <w:r w:rsidR="00E3745D">
              <w:rPr>
                <w:sz w:val="32"/>
                <w:szCs w:val="32"/>
              </w:rPr>
              <w:t xml:space="preserve"> + </w:t>
            </w:r>
            <w:r w:rsidR="003D23A4">
              <w:rPr>
                <w:sz w:val="32"/>
                <w:szCs w:val="32"/>
              </w:rPr>
              <w:t>měnič na 6 CD</w:t>
            </w:r>
            <w:r w:rsidR="0036550E">
              <w:rPr>
                <w:sz w:val="32"/>
                <w:szCs w:val="32"/>
              </w:rPr>
              <w:t>+</w:t>
            </w:r>
            <w:r w:rsidR="00E3745D">
              <w:rPr>
                <w:sz w:val="32"/>
                <w:szCs w:val="32"/>
              </w:rPr>
              <w:t xml:space="preserve"> </w:t>
            </w:r>
            <w:proofErr w:type="spellStart"/>
            <w:r w:rsidR="00E3745D">
              <w:rPr>
                <w:sz w:val="32"/>
                <w:szCs w:val="32"/>
              </w:rPr>
              <w:t>BlueT</w:t>
            </w:r>
            <w:r w:rsidR="00014F7D">
              <w:rPr>
                <w:sz w:val="32"/>
                <w:szCs w:val="32"/>
              </w:rPr>
              <w:t>ooth</w:t>
            </w:r>
            <w:proofErr w:type="spellEnd"/>
            <w:r w:rsidR="00C4730A">
              <w:rPr>
                <w:sz w:val="32"/>
                <w:szCs w:val="32"/>
              </w:rPr>
              <w:t xml:space="preserve"> </w:t>
            </w:r>
            <w:r w:rsidR="00014F7D">
              <w:rPr>
                <w:sz w:val="32"/>
                <w:szCs w:val="32"/>
              </w:rPr>
              <w:t>,</w:t>
            </w:r>
            <w:r w:rsidR="00332D16">
              <w:rPr>
                <w:sz w:val="32"/>
                <w:szCs w:val="32"/>
              </w:rPr>
              <w:t xml:space="preserve"> </w:t>
            </w:r>
            <w:r w:rsidR="004E2948">
              <w:rPr>
                <w:sz w:val="32"/>
                <w:szCs w:val="32"/>
              </w:rPr>
              <w:t>vyhřívané přední sklo,</w:t>
            </w:r>
            <w:r w:rsidR="00332D16">
              <w:rPr>
                <w:sz w:val="32"/>
                <w:szCs w:val="32"/>
              </w:rPr>
              <w:t xml:space="preserve"> </w:t>
            </w:r>
            <w:r w:rsidR="004E2948">
              <w:rPr>
                <w:sz w:val="32"/>
                <w:szCs w:val="32"/>
              </w:rPr>
              <w:t>dešťový senzor,</w:t>
            </w:r>
            <w:r w:rsidR="0036550E">
              <w:rPr>
                <w:sz w:val="32"/>
                <w:szCs w:val="32"/>
              </w:rPr>
              <w:t xml:space="preserve"> </w:t>
            </w:r>
            <w:r w:rsidR="00C73CDC">
              <w:rPr>
                <w:sz w:val="32"/>
                <w:szCs w:val="32"/>
              </w:rPr>
              <w:t xml:space="preserve">duální </w:t>
            </w:r>
            <w:r w:rsidR="00C4730A">
              <w:rPr>
                <w:sz w:val="32"/>
                <w:szCs w:val="32"/>
              </w:rPr>
              <w:t>klimatizace,</w:t>
            </w:r>
            <w:r w:rsidR="0036550E">
              <w:rPr>
                <w:sz w:val="32"/>
                <w:szCs w:val="32"/>
              </w:rPr>
              <w:t xml:space="preserve"> </w:t>
            </w:r>
            <w:r w:rsidR="00C73CDC">
              <w:rPr>
                <w:sz w:val="32"/>
                <w:szCs w:val="32"/>
              </w:rPr>
              <w:t>tempomat</w:t>
            </w:r>
            <w:r w:rsidR="004E2948">
              <w:rPr>
                <w:sz w:val="32"/>
                <w:szCs w:val="32"/>
              </w:rPr>
              <w:t>,</w:t>
            </w:r>
            <w:r w:rsidR="00C73CDC">
              <w:rPr>
                <w:sz w:val="32"/>
                <w:szCs w:val="32"/>
              </w:rPr>
              <w:t xml:space="preserve"> </w:t>
            </w:r>
            <w:r w:rsidR="00014F7D">
              <w:rPr>
                <w:sz w:val="32"/>
                <w:szCs w:val="32"/>
              </w:rPr>
              <w:t>multifunkční volant,</w:t>
            </w:r>
            <w:r w:rsidR="004E2948">
              <w:rPr>
                <w:sz w:val="32"/>
                <w:szCs w:val="32"/>
              </w:rPr>
              <w:t xml:space="preserve"> </w:t>
            </w:r>
            <w:r w:rsidR="00C73CDC">
              <w:rPr>
                <w:sz w:val="32"/>
                <w:szCs w:val="32"/>
              </w:rPr>
              <w:t xml:space="preserve">el. </w:t>
            </w:r>
            <w:proofErr w:type="gramStart"/>
            <w:r w:rsidR="00C73CDC">
              <w:rPr>
                <w:sz w:val="32"/>
                <w:szCs w:val="32"/>
              </w:rPr>
              <w:t>ruční</w:t>
            </w:r>
            <w:proofErr w:type="gramEnd"/>
            <w:r w:rsidR="00C73CDC">
              <w:rPr>
                <w:sz w:val="32"/>
                <w:szCs w:val="32"/>
              </w:rPr>
              <w:t xml:space="preserve"> brzda,</w:t>
            </w:r>
            <w:r w:rsidR="004E2948">
              <w:rPr>
                <w:sz w:val="32"/>
                <w:szCs w:val="32"/>
              </w:rPr>
              <w:t xml:space="preserve"> tónovaná zadní skla,</w:t>
            </w:r>
            <w:r w:rsidR="003D23A4">
              <w:rPr>
                <w:sz w:val="32"/>
                <w:szCs w:val="32"/>
              </w:rPr>
              <w:t xml:space="preserve"> sluneční clony zadních oken,</w:t>
            </w:r>
            <w:r w:rsidR="0080468A">
              <w:rPr>
                <w:sz w:val="32"/>
                <w:szCs w:val="32"/>
              </w:rPr>
              <w:t xml:space="preserve"> devíti paprsková</w:t>
            </w:r>
            <w:r w:rsidR="003D23A4">
              <w:rPr>
                <w:sz w:val="32"/>
                <w:szCs w:val="32"/>
              </w:rPr>
              <w:t xml:space="preserve"> kola z lehkých slitin „17“, </w:t>
            </w:r>
            <w:r w:rsidR="00C73CDC">
              <w:rPr>
                <w:sz w:val="32"/>
                <w:szCs w:val="32"/>
              </w:rPr>
              <w:t xml:space="preserve"> </w:t>
            </w:r>
            <w:r w:rsidR="00332D16">
              <w:rPr>
                <w:sz w:val="32"/>
                <w:szCs w:val="32"/>
              </w:rPr>
              <w:t xml:space="preserve">prostorový alarm, </w:t>
            </w:r>
            <w:r w:rsidR="003D23A4">
              <w:rPr>
                <w:sz w:val="32"/>
                <w:szCs w:val="32"/>
              </w:rPr>
              <w:t>přední sedadla</w:t>
            </w:r>
            <w:r w:rsidR="0080468A">
              <w:rPr>
                <w:sz w:val="32"/>
                <w:szCs w:val="32"/>
              </w:rPr>
              <w:t>,</w:t>
            </w:r>
            <w:r w:rsidR="003D23A4">
              <w:rPr>
                <w:sz w:val="32"/>
                <w:szCs w:val="32"/>
              </w:rPr>
              <w:t xml:space="preserve">  </w:t>
            </w:r>
            <w:r w:rsidR="00C73CDC">
              <w:rPr>
                <w:sz w:val="32"/>
                <w:szCs w:val="32"/>
              </w:rPr>
              <w:t>el.</w:t>
            </w:r>
            <w:r w:rsidR="00E3745D">
              <w:rPr>
                <w:sz w:val="32"/>
                <w:szCs w:val="32"/>
              </w:rPr>
              <w:t xml:space="preserve"> </w:t>
            </w:r>
            <w:r w:rsidR="00C73CDC">
              <w:rPr>
                <w:sz w:val="32"/>
                <w:szCs w:val="32"/>
              </w:rPr>
              <w:t>nast</w:t>
            </w:r>
            <w:r w:rsidR="00E3745D">
              <w:rPr>
                <w:sz w:val="32"/>
                <w:szCs w:val="32"/>
              </w:rPr>
              <w:t>a</w:t>
            </w:r>
            <w:r w:rsidR="00C73CDC">
              <w:rPr>
                <w:sz w:val="32"/>
                <w:szCs w:val="32"/>
              </w:rPr>
              <w:t xml:space="preserve">vitelná </w:t>
            </w:r>
            <w:r w:rsidR="00E3745D">
              <w:rPr>
                <w:sz w:val="32"/>
                <w:szCs w:val="32"/>
              </w:rPr>
              <w:t xml:space="preserve">přední </w:t>
            </w:r>
            <w:r w:rsidR="00C73CDC">
              <w:rPr>
                <w:sz w:val="32"/>
                <w:szCs w:val="32"/>
              </w:rPr>
              <w:t>sedadla v osmi směrech</w:t>
            </w:r>
            <w:r w:rsidR="00014F7D">
              <w:rPr>
                <w:sz w:val="32"/>
                <w:szCs w:val="32"/>
              </w:rPr>
              <w:t xml:space="preserve">, ABS, ESP, </w:t>
            </w:r>
            <w:r w:rsidR="00E648F2">
              <w:rPr>
                <w:sz w:val="32"/>
                <w:szCs w:val="32"/>
              </w:rPr>
              <w:t>9x airbag</w:t>
            </w:r>
            <w:r w:rsidR="00C73CDC">
              <w:rPr>
                <w:sz w:val="32"/>
                <w:szCs w:val="32"/>
              </w:rPr>
              <w:t>, p</w:t>
            </w:r>
            <w:r w:rsidR="003D23A4">
              <w:rPr>
                <w:sz w:val="32"/>
                <w:szCs w:val="32"/>
              </w:rPr>
              <w:t xml:space="preserve">arkovací asistent, třetí řada sedadel, </w:t>
            </w:r>
            <w:r w:rsidR="00C73CDC">
              <w:rPr>
                <w:sz w:val="32"/>
                <w:szCs w:val="32"/>
              </w:rPr>
              <w:t xml:space="preserve">     </w:t>
            </w:r>
          </w:p>
          <w:p w:rsidR="00AD50C9" w:rsidRDefault="00AD50C9"/>
          <w:p w:rsidR="00AD50C9" w:rsidRDefault="007A36EA">
            <w:r>
              <w:t>12 797</w:t>
            </w:r>
          </w:p>
        </w:tc>
      </w:tr>
      <w:tr w:rsidR="00AD50C9">
        <w:trPr>
          <w:trHeight w:val="804"/>
        </w:trPr>
        <w:tc>
          <w:tcPr>
            <w:tcW w:w="524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AD50C9" w:rsidRPr="002927C9" w:rsidRDefault="002927C9" w:rsidP="002927C9">
            <w:pPr>
              <w:jc w:val="both"/>
              <w:rPr>
                <w:b/>
                <w:sz w:val="72"/>
                <w:szCs w:val="72"/>
                <w:highlight w:val="lightGray"/>
              </w:rPr>
            </w:pPr>
            <w:r>
              <w:rPr>
                <w:b/>
                <w:sz w:val="72"/>
                <w:szCs w:val="72"/>
              </w:rPr>
              <w:t xml:space="preserve">    </w:t>
            </w:r>
            <w:r w:rsidR="00AD50C9" w:rsidRPr="002927C9">
              <w:rPr>
                <w:b/>
                <w:sz w:val="72"/>
                <w:szCs w:val="72"/>
              </w:rPr>
              <w:t xml:space="preserve">  </w:t>
            </w:r>
            <w:r>
              <w:rPr>
                <w:b/>
                <w:sz w:val="72"/>
                <w:szCs w:val="72"/>
              </w:rPr>
              <w:t>NOVINKA</w:t>
            </w:r>
          </w:p>
        </w:tc>
        <w:tc>
          <w:tcPr>
            <w:tcW w:w="552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D50C9" w:rsidRDefault="00AD50C9" w:rsidP="00014F7D">
            <w:pPr>
              <w:pStyle w:val="Nadpis1"/>
              <w:rPr>
                <w:sz w:val="72"/>
                <w:szCs w:val="72"/>
              </w:rPr>
            </w:pPr>
            <w:r>
              <w:rPr>
                <w:szCs w:val="56"/>
              </w:rPr>
              <w:t xml:space="preserve">      </w:t>
            </w:r>
            <w:r w:rsidR="00014F7D">
              <w:rPr>
                <w:szCs w:val="56"/>
              </w:rPr>
              <w:t>Záruka Ford</w:t>
            </w:r>
          </w:p>
        </w:tc>
      </w:tr>
      <w:tr w:rsidR="00AD50C9">
        <w:trPr>
          <w:cantSplit/>
          <w:trHeight w:val="3669"/>
        </w:trPr>
        <w:tc>
          <w:tcPr>
            <w:tcW w:w="1077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62770" w:rsidRDefault="00AD50C9">
            <w:pPr>
              <w:rPr>
                <w:b/>
                <w:sz w:val="48"/>
                <w:szCs w:val="48"/>
                <w:u w:val="single"/>
              </w:rPr>
            </w:pPr>
            <w:r>
              <w:rPr>
                <w:b/>
                <w:sz w:val="40"/>
              </w:rPr>
              <w:t xml:space="preserve">   </w:t>
            </w:r>
            <w:proofErr w:type="gramStart"/>
            <w:r>
              <w:rPr>
                <w:b/>
                <w:sz w:val="48"/>
                <w:szCs w:val="48"/>
                <w:u w:val="single"/>
              </w:rPr>
              <w:t>CENA</w:t>
            </w:r>
            <w:r w:rsidR="00D62770">
              <w:rPr>
                <w:b/>
                <w:sz w:val="48"/>
                <w:szCs w:val="48"/>
                <w:u w:val="single"/>
              </w:rPr>
              <w:t xml:space="preserve"> :</w:t>
            </w:r>
            <w:proofErr w:type="gramEnd"/>
            <w:r w:rsidR="00D62770">
              <w:rPr>
                <w:b/>
                <w:sz w:val="48"/>
                <w:szCs w:val="48"/>
                <w:u w:val="single"/>
              </w:rPr>
              <w:t xml:space="preserve">   </w:t>
            </w:r>
          </w:p>
          <w:p w:rsidR="00AD50C9" w:rsidRDefault="00D62770">
            <w:pPr>
              <w:rPr>
                <w:sz w:val="96"/>
              </w:rPr>
            </w:pPr>
            <w:r>
              <w:rPr>
                <w:b/>
                <w:sz w:val="144"/>
                <w:szCs w:val="144"/>
              </w:rPr>
              <w:t xml:space="preserve">     </w:t>
            </w:r>
            <w:r w:rsidR="00537141">
              <w:rPr>
                <w:b/>
                <w:sz w:val="144"/>
                <w:szCs w:val="144"/>
              </w:rPr>
              <w:t>7</w:t>
            </w:r>
            <w:r w:rsidR="00E8080B">
              <w:rPr>
                <w:b/>
                <w:sz w:val="144"/>
                <w:szCs w:val="144"/>
              </w:rPr>
              <w:t>31</w:t>
            </w:r>
            <w:r w:rsidR="00AD50C9">
              <w:rPr>
                <w:b/>
                <w:bCs/>
                <w:sz w:val="144"/>
                <w:szCs w:val="144"/>
              </w:rPr>
              <w:t xml:space="preserve"> 000,- Kč</w:t>
            </w:r>
          </w:p>
          <w:p w:rsidR="00AD50C9" w:rsidRDefault="00D62770">
            <w:pPr>
              <w:tabs>
                <w:tab w:val="left" w:pos="4455"/>
              </w:tabs>
              <w:rPr>
                <w:sz w:val="96"/>
              </w:rPr>
            </w:pPr>
            <w:r>
              <w:rPr>
                <w:sz w:val="96"/>
              </w:rPr>
              <w:t xml:space="preserve"> </w:t>
            </w:r>
            <w:r w:rsidR="00AD50C9">
              <w:rPr>
                <w:sz w:val="96"/>
              </w:rPr>
              <w:tab/>
            </w:r>
            <w:r>
              <w:rPr>
                <w:sz w:val="96"/>
              </w:rPr>
              <w:t xml:space="preserve"> </w:t>
            </w:r>
            <w:r w:rsidR="00AD50C9">
              <w:rPr>
                <w:sz w:val="96"/>
              </w:rPr>
              <w:t>+ 19% DPH</w:t>
            </w:r>
          </w:p>
        </w:tc>
      </w:tr>
      <w:tr w:rsidR="00AD50C9">
        <w:trPr>
          <w:cantSplit/>
          <w:trHeight w:val="2033"/>
        </w:trPr>
        <w:tc>
          <w:tcPr>
            <w:tcW w:w="1077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B78F0" w:rsidRDefault="00AD50C9">
            <w:pPr>
              <w:tabs>
                <w:tab w:val="left" w:pos="315"/>
              </w:tabs>
              <w:rPr>
                <w:b/>
                <w:sz w:val="72"/>
                <w:szCs w:val="72"/>
                <w:bdr w:val="single" w:sz="4" w:space="0" w:color="auto"/>
              </w:rPr>
            </w:pPr>
            <w:r>
              <w:rPr>
                <w:b/>
                <w:sz w:val="144"/>
                <w:szCs w:val="144"/>
                <w:bdr w:val="single" w:sz="4" w:space="0" w:color="auto"/>
              </w:rPr>
              <w:tab/>
            </w:r>
            <w:r>
              <w:rPr>
                <w:b/>
                <w:sz w:val="72"/>
                <w:szCs w:val="72"/>
                <w:bdr w:val="single" w:sz="4" w:space="0" w:color="auto"/>
              </w:rPr>
              <w:t xml:space="preserve">Leasing možný již </w:t>
            </w:r>
            <w:proofErr w:type="gramStart"/>
            <w:r>
              <w:rPr>
                <w:b/>
                <w:sz w:val="72"/>
                <w:szCs w:val="72"/>
                <w:bdr w:val="single" w:sz="4" w:space="0" w:color="auto"/>
              </w:rPr>
              <w:t>od</w:t>
            </w:r>
            <w:proofErr w:type="gramEnd"/>
            <w:r>
              <w:rPr>
                <w:b/>
                <w:sz w:val="72"/>
                <w:szCs w:val="72"/>
                <w:bdr w:val="single" w:sz="4" w:space="0" w:color="auto"/>
              </w:rPr>
              <w:t xml:space="preserve">:  </w:t>
            </w:r>
          </w:p>
          <w:p w:rsidR="00AD50C9" w:rsidRDefault="00AB78F0">
            <w:pPr>
              <w:jc w:val="center"/>
              <w:rPr>
                <w:b/>
                <w:sz w:val="96"/>
                <w:szCs w:val="96"/>
                <w:bdr w:val="single" w:sz="4" w:space="0" w:color="auto"/>
              </w:rPr>
            </w:pPr>
            <w:r>
              <w:rPr>
                <w:b/>
                <w:sz w:val="96"/>
                <w:szCs w:val="96"/>
                <w:bdr w:val="single" w:sz="4" w:space="0" w:color="auto"/>
              </w:rPr>
              <w:t>10% akontace</w:t>
            </w:r>
          </w:p>
        </w:tc>
      </w:tr>
    </w:tbl>
    <w:p w:rsidR="00AD50C9" w:rsidRDefault="00AD50C9"/>
    <w:sectPr w:rsidR="00AD50C9" w:rsidSect="00C1597C">
      <w:pgSz w:w="11906" w:h="16838"/>
      <w:pgMar w:top="1276" w:right="1418" w:bottom="1418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A30B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D1130E5"/>
    <w:multiLevelType w:val="singleLevel"/>
    <w:tmpl w:val="06AC6836"/>
    <w:lvl w:ilvl="0">
      <w:start w:val="147"/>
      <w:numFmt w:val="decimal"/>
      <w:lvlText w:val="%1"/>
      <w:lvlJc w:val="left"/>
      <w:pPr>
        <w:tabs>
          <w:tab w:val="num" w:pos="4500"/>
        </w:tabs>
        <w:ind w:left="4500" w:hanging="2880"/>
      </w:pPr>
      <w:rPr>
        <w:rFonts w:hint="default"/>
        <w:sz w:val="144"/>
      </w:rPr>
    </w:lvl>
  </w:abstractNum>
  <w:abstractNum w:abstractNumId="2">
    <w:nsid w:val="50B5692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5A27"/>
    <w:rsid w:val="00014F7D"/>
    <w:rsid w:val="000E2773"/>
    <w:rsid w:val="00105A27"/>
    <w:rsid w:val="0017322B"/>
    <w:rsid w:val="002927C9"/>
    <w:rsid w:val="0029529B"/>
    <w:rsid w:val="002D47B2"/>
    <w:rsid w:val="00326022"/>
    <w:rsid w:val="00332D16"/>
    <w:rsid w:val="0036550E"/>
    <w:rsid w:val="00383A7B"/>
    <w:rsid w:val="00397601"/>
    <w:rsid w:val="003D23A4"/>
    <w:rsid w:val="004178F3"/>
    <w:rsid w:val="004975DC"/>
    <w:rsid w:val="004E2948"/>
    <w:rsid w:val="00537141"/>
    <w:rsid w:val="005A736B"/>
    <w:rsid w:val="00641860"/>
    <w:rsid w:val="007A36EA"/>
    <w:rsid w:val="0080468A"/>
    <w:rsid w:val="00836896"/>
    <w:rsid w:val="00847B73"/>
    <w:rsid w:val="00A93D09"/>
    <w:rsid w:val="00AB78F0"/>
    <w:rsid w:val="00AC77BC"/>
    <w:rsid w:val="00AD50C9"/>
    <w:rsid w:val="00B07625"/>
    <w:rsid w:val="00B75E59"/>
    <w:rsid w:val="00C1597C"/>
    <w:rsid w:val="00C4730A"/>
    <w:rsid w:val="00C73CDC"/>
    <w:rsid w:val="00D3525F"/>
    <w:rsid w:val="00D62770"/>
    <w:rsid w:val="00DD4816"/>
    <w:rsid w:val="00E3745D"/>
    <w:rsid w:val="00E648F2"/>
    <w:rsid w:val="00E77EED"/>
    <w:rsid w:val="00E8080B"/>
    <w:rsid w:val="00E8678E"/>
    <w:rsid w:val="00EE723F"/>
    <w:rsid w:val="00FC12AB"/>
    <w:rsid w:val="00FC4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597C"/>
  </w:style>
  <w:style w:type="paragraph" w:styleId="Nadpis1">
    <w:name w:val="heading 1"/>
    <w:basedOn w:val="Normln"/>
    <w:next w:val="Normln"/>
    <w:qFormat/>
    <w:rsid w:val="00C1597C"/>
    <w:pPr>
      <w:keepNext/>
      <w:outlineLvl w:val="0"/>
    </w:pPr>
    <w:rPr>
      <w:b/>
      <w:sz w:val="56"/>
    </w:rPr>
  </w:style>
  <w:style w:type="paragraph" w:styleId="Nadpis2">
    <w:name w:val="heading 2"/>
    <w:basedOn w:val="Normln"/>
    <w:next w:val="Normln"/>
    <w:qFormat/>
    <w:rsid w:val="00C1597C"/>
    <w:pPr>
      <w:keepNext/>
      <w:jc w:val="center"/>
      <w:outlineLvl w:val="1"/>
    </w:pPr>
    <w:rPr>
      <w:b/>
      <w:sz w:val="9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C1597C"/>
    <w:rPr>
      <w:sz w:val="56"/>
    </w:rPr>
  </w:style>
  <w:style w:type="paragraph" w:styleId="Textbubliny">
    <w:name w:val="Balloon Text"/>
    <w:basedOn w:val="Normln"/>
    <w:semiHidden/>
    <w:rsid w:val="00C159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AUTO  BUSCH CZ</vt:lpstr>
    </vt:vector>
  </TitlesOfParts>
  <Company>BUSCH CZ s.r.o.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 BUSCH CZ</dc:title>
  <dc:creator>AUTOBAZAR</dc:creator>
  <cp:lastModifiedBy>admin</cp:lastModifiedBy>
  <cp:revision>4</cp:revision>
  <cp:lastPrinted>2007-11-23T17:03:00Z</cp:lastPrinted>
  <dcterms:created xsi:type="dcterms:W3CDTF">2007-11-23T17:08:00Z</dcterms:created>
  <dcterms:modified xsi:type="dcterms:W3CDTF">2007-12-03T10:20:00Z</dcterms:modified>
</cp:coreProperties>
</file>