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256" w:type="dxa"/>
        <w:tblInd w:w="-1452" w:type="dxa"/>
        <w:tblLook w:val="04A0"/>
      </w:tblPr>
      <w:tblGrid>
        <w:gridCol w:w="18256"/>
      </w:tblGrid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19050" t="0" r="9525" b="0"/>
                  <wp:wrapNone/>
                  <wp:docPr id="2" name="Picture 5" descr="rId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d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19050" t="0" r="9525" b="0"/>
                  <wp:wrapNone/>
                  <wp:docPr id="4" name="图片3" descr="rId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3" descr="rId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19050" t="0" r="9525" b="0"/>
                  <wp:wrapNone/>
                  <wp:docPr id="6" name="图片5" descr="rId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5" descr="rId1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5067300</wp:posOffset>
                  </wp:positionH>
                  <wp:positionV relativeFrom="paragraph">
                    <wp:posOffset>0</wp:posOffset>
                  </wp:positionV>
                  <wp:extent cx="9525" cy="361950"/>
                  <wp:effectExtent l="19050" t="0" r="9525" b="0"/>
                  <wp:wrapNone/>
                  <wp:docPr id="8" name="图片7" descr="rId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7" descr="rId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47625</wp:posOffset>
                  </wp:positionV>
                  <wp:extent cx="1066800" cy="352425"/>
                  <wp:effectExtent l="19050" t="0" r="0" b="0"/>
                  <wp:wrapNone/>
                  <wp:docPr id="10" name="图片 9" descr="在线报名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在线报名.pn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5495925</wp:posOffset>
                  </wp:positionH>
                  <wp:positionV relativeFrom="paragraph">
                    <wp:posOffset>19050</wp:posOffset>
                  </wp:positionV>
                  <wp:extent cx="1333500" cy="390525"/>
                  <wp:effectExtent l="19050" t="0" r="0" b="0"/>
                  <wp:wrapNone/>
                  <wp:docPr id="11" name="图片 10" descr="返回首页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返回首页.pn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66675</wp:posOffset>
                  </wp:positionV>
                  <wp:extent cx="9525" cy="295275"/>
                  <wp:effectExtent l="19050" t="0" r="9525" b="0"/>
                  <wp:wrapNone/>
                  <wp:docPr id="3" name="Picture 7" descr="rI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I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66675</wp:posOffset>
                  </wp:positionV>
                  <wp:extent cx="9525" cy="295275"/>
                  <wp:effectExtent l="19050" t="0" r="9525" b="0"/>
                  <wp:wrapNone/>
                  <wp:docPr id="5" name="图片4" descr="rI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4" descr="rI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66675</wp:posOffset>
                  </wp:positionV>
                  <wp:extent cx="9525" cy="295275"/>
                  <wp:effectExtent l="19050" t="0" r="9525" b="0"/>
                  <wp:wrapNone/>
                  <wp:docPr id="7" name="图片6" descr="rI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6" descr="rI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C4343">
              <w:rPr>
                <w:rFonts w:ascii="MS Gothic" w:eastAsia="MS Gothic" w:hAnsi="MS Gothic"/>
                <w:noProof/>
                <w:kern w:val="0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66675</wp:posOffset>
                  </wp:positionV>
                  <wp:extent cx="9525" cy="295275"/>
                  <wp:effectExtent l="19050" t="0" r="9525" b="0"/>
                  <wp:wrapNone/>
                  <wp:docPr id="9" name="图片8" descr="rI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8" descr="rI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420"/>
            </w:tblGrid>
            <w:tr w:rsidR="00B733C8" w:rsidRPr="00DC4343">
              <w:trPr>
                <w:trHeight w:val="559"/>
                <w:tblCellSpacing w:w="0" w:type="dxa"/>
              </w:trPr>
              <w:tc>
                <w:tcPr>
                  <w:tcW w:w="16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:rsidR="00B733C8" w:rsidRPr="00DC4343" w:rsidRDefault="00B733C8" w:rsidP="00DC4343">
                  <w:pPr>
                    <w:pStyle w:val="a5"/>
                    <w:widowControl/>
                    <w:numPr>
                      <w:ilvl w:val="1"/>
                      <w:numId w:val="1"/>
                    </w:numPr>
                    <w:ind w:firstLineChars="0"/>
                    <w:jc w:val="left"/>
                    <w:rPr>
                      <w:rFonts w:ascii="MS Gothic" w:eastAsia="MS Gothic" w:hAnsi="MS Gothic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733C8" w:rsidRPr="00DC4343" w:rsidRDefault="00B733C8" w:rsidP="00B733C8">
            <w:pPr>
              <w:widowControl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1635"/>
        </w:trPr>
        <w:tc>
          <w:tcPr>
            <w:tcW w:w="18256" w:type="dxa"/>
            <w:tcBorders>
              <w:top w:val="dotDash" w:sz="8" w:space="0" w:color="808080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rPr>
                <w:rFonts w:ascii="MS Gothic" w:eastAsia="MS Gothic" w:hAnsi="MS Gothic" w:cs="宋体"/>
                <w:b/>
                <w:bCs/>
                <w:color w:val="FF0000"/>
                <w:kern w:val="0"/>
                <w:sz w:val="56"/>
                <w:szCs w:val="56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FF0000"/>
                <w:kern w:val="0"/>
                <w:sz w:val="56"/>
                <w:szCs w:val="56"/>
              </w:rPr>
              <w:t>微信</w:t>
            </w:r>
            <w:r w:rsidRPr="00DC4343">
              <w:rPr>
                <w:rFonts w:ascii="MS Gothic" w:eastAsia="黑体" w:hAnsi="MS Gothic" w:cs="宋体" w:hint="eastAsia"/>
                <w:b/>
                <w:bCs/>
                <w:color w:val="FF0000"/>
                <w:kern w:val="0"/>
                <w:sz w:val="56"/>
                <w:szCs w:val="56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FF0000"/>
                <w:kern w:val="0"/>
                <w:sz w:val="56"/>
                <w:szCs w:val="56"/>
              </w:rPr>
              <w:t>高</w:t>
            </w:r>
            <w:r w:rsidRPr="00DC4343">
              <w:rPr>
                <w:rFonts w:ascii="MS Gothic" w:eastAsia="黑体" w:hAnsi="MS Gothic" w:cs="宋体" w:hint="eastAsia"/>
                <w:b/>
                <w:bCs/>
                <w:color w:val="FF0000"/>
                <w:kern w:val="0"/>
                <w:sz w:val="56"/>
                <w:szCs w:val="56"/>
              </w:rPr>
              <w:t>级实战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FF0000"/>
                <w:kern w:val="0"/>
                <w:sz w:val="56"/>
                <w:szCs w:val="56"/>
              </w:rPr>
              <w:t>运</w:t>
            </w:r>
            <w:r w:rsidRPr="00DC4343">
              <w:rPr>
                <w:rFonts w:ascii="MS Gothic" w:eastAsia="黑体" w:hAnsi="MS Gothic" w:cs="宋体" w:hint="eastAsia"/>
                <w:b/>
                <w:bCs/>
                <w:color w:val="FF0000"/>
                <w:kern w:val="0"/>
                <w:sz w:val="56"/>
                <w:szCs w:val="56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FF0000"/>
                <w:kern w:val="0"/>
                <w:sz w:val="56"/>
                <w:szCs w:val="56"/>
              </w:rPr>
              <w:t>系</w:t>
            </w:r>
            <w:r w:rsidRPr="00DC4343">
              <w:rPr>
                <w:rFonts w:ascii="MS Gothic" w:eastAsia="黑体" w:hAnsi="MS Gothic" w:cs="宋体" w:hint="eastAsia"/>
                <w:b/>
                <w:bCs/>
                <w:color w:val="FF0000"/>
                <w:kern w:val="0"/>
                <w:sz w:val="56"/>
                <w:szCs w:val="56"/>
              </w:rPr>
              <w:t>统</w:t>
            </w:r>
          </w:p>
        </w:tc>
      </w:tr>
      <w:tr w:rsidR="00B733C8" w:rsidRPr="00B733C8" w:rsidTr="00B733C8">
        <w:trPr>
          <w:trHeight w:val="2130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时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间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·地·点：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2014年9月19上海、9月20北京、9月27深圳、10月17上海、</w:t>
            </w:r>
          </w:p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10月18北京、10月25深圳、11月14上海、11月15北京、11月22深圳、</w:t>
            </w:r>
          </w:p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12月12上海、12月13北京、12月20深圳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参·加·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对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·象：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的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经营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者、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营销负责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人、网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络营销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人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策略制定者及所有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人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员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授·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课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·方·式：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讲师讲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 xml:space="preserve">授 + 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视频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演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绎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 xml:space="preserve"> + 案例研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 xml:space="preserve"> +角色扮演 + 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点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 xml:space="preserve"> + 落地工具。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学·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习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费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·用：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3200/两人“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买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一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一”，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单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独一人收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费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1980元（含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课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程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讲义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、午餐、税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费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、茶点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br/>
              <w:t>等）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垂·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询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热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线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：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021-31006787、133-8181-1919 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000000"/>
                <w:kern w:val="0"/>
                <w:sz w:val="24"/>
                <w:szCs w:val="24"/>
              </w:rPr>
              <w:t>陈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慧 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在·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线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·QQ·微信：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320588808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3C8" w:rsidRPr="00DC4343" w:rsidRDefault="003047CC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/>
                <w:kern w:val="0"/>
              </w:rPr>
              <w:pict>
                <v:line id="直接连接符 11" o:spid="_x0000_s2060" style="position:absolute;left:0;text-align:left;z-index:251661824;mso-position-horizontal-relative:text;mso-position-vertical-relative:text" from="6.75pt,6.75pt" to="531.75pt,7.5pt" o:preferrelative="t" strokecolor="#98b955">
                  <v:stroke miterlimit="0"/>
                </v:lin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460"/>
            </w:tblGrid>
            <w:tr w:rsidR="00B733C8" w:rsidRPr="00DC4343">
              <w:trPr>
                <w:trHeight w:val="559"/>
                <w:tblCellSpacing w:w="0" w:type="dxa"/>
              </w:trPr>
              <w:tc>
                <w:tcPr>
                  <w:tcW w:w="16420" w:type="dxa"/>
                  <w:tcBorders>
                    <w:top w:val="nil"/>
                    <w:left w:val="dotDash" w:sz="8" w:space="0" w:color="808080"/>
                    <w:bottom w:val="nil"/>
                    <w:right w:val="dotDash" w:sz="8" w:space="0" w:color="808080"/>
                  </w:tcBorders>
                  <w:shd w:val="clear" w:color="000000" w:fill="00B050"/>
                  <w:noWrap/>
                  <w:vAlign w:val="center"/>
                  <w:hideMark/>
                </w:tcPr>
                <w:p w:rsidR="00B733C8" w:rsidRPr="00DC4343" w:rsidRDefault="00B733C8" w:rsidP="00DC4343">
                  <w:pPr>
                    <w:pStyle w:val="a5"/>
                    <w:widowControl/>
                    <w:numPr>
                      <w:ilvl w:val="1"/>
                      <w:numId w:val="1"/>
                    </w:numPr>
                    <w:ind w:firstLineChars="0"/>
                    <w:jc w:val="left"/>
                    <w:rPr>
                      <w:rFonts w:ascii="MS Gothic" w:eastAsia="MS Gothic" w:hAnsi="MS Gothic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733C8" w:rsidRPr="00DC4343" w:rsidRDefault="00B733C8" w:rsidP="00B733C8">
            <w:pPr>
              <w:widowControl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课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·程·背·景：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10年前，互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联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网来了，有人因此成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为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商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巨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头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；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5年前，淘宝来了，有人因此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实现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“草根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创业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”；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3年前，微博来了，有人因此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实现财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富“核裂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”；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而今天，微信来了，微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来了……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7天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连锁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酒店通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过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，一个月内，会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从30万几何式增至120万！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小米手机通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过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，在短短3个月内吸引粉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丝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105万，网上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订单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暴增15倍！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星巴克通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过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,在三周内，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仅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“冰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摇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沁爽”一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项产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售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额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就突破750万！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lastRenderedPageBreak/>
              <w:t>“90后”大学生通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过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营销卖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水果，一没店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铺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，二没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工情况下，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实现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月入8万的奇迹！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2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微信来了，“微”机也就来了，你知道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这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意味着什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！！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2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未来十年，是中国商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业领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域大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模打劫的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时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代，所有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在采用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传统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模式的企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的“粮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仓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”都有可能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遭遇打劫，而那些适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应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了“微”机，抓住了“微”机的企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将是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这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个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时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代最大的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赢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家，小米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赢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了，星巴克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赢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了……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2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参加《微信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级实战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》，下一个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赢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家，就是你！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培·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训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·收·益：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1、全面系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搭建，打造完整的微信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电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商体系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2、知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晓团队规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划、管理的方方面面，提升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团队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整体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能力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3、从活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到互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，从引流到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转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化，学会把握成交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关键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的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细节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4、数十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种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一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线实战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营经验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技巧，省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时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省力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实现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高效运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5、运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快速找出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问题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所在，有病自医不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费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成本不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费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精力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6、落地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计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划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书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加全套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落地工具，即学即回高效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展微信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3C8" w:rsidRPr="00DC4343" w:rsidRDefault="003047CC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/>
                <w:kern w:val="0"/>
              </w:rPr>
              <w:pict>
                <v:line id="直接连接符 12" o:spid="_x0000_s2061" style="position:absolute;left:0;text-align:left;z-index:251662848;mso-position-horizontal-relative:text;mso-position-vertical-relative:text" from="6.75pt,6.75pt" to="531.75pt,7.5pt" o:preferrelative="t" strokecolor="#98b955">
                  <v:stroke miterlimit="0"/>
                </v:lin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460"/>
            </w:tblGrid>
            <w:tr w:rsidR="00B733C8" w:rsidRPr="00DC4343">
              <w:trPr>
                <w:trHeight w:val="559"/>
                <w:tblCellSpacing w:w="0" w:type="dxa"/>
              </w:trPr>
              <w:tc>
                <w:tcPr>
                  <w:tcW w:w="16420" w:type="dxa"/>
                  <w:tcBorders>
                    <w:top w:val="nil"/>
                    <w:left w:val="dotDash" w:sz="8" w:space="0" w:color="808080"/>
                    <w:bottom w:val="nil"/>
                    <w:right w:val="dotDash" w:sz="8" w:space="0" w:color="808080"/>
                  </w:tcBorders>
                  <w:shd w:val="clear" w:color="000000" w:fill="00B050"/>
                  <w:noWrap/>
                  <w:vAlign w:val="center"/>
                  <w:hideMark/>
                </w:tcPr>
                <w:p w:rsidR="00B733C8" w:rsidRPr="00DC4343" w:rsidRDefault="00B733C8" w:rsidP="00DC4343">
                  <w:pPr>
                    <w:pStyle w:val="a5"/>
                    <w:widowControl/>
                    <w:numPr>
                      <w:ilvl w:val="1"/>
                      <w:numId w:val="1"/>
                    </w:numPr>
                    <w:ind w:firstLineChars="0"/>
                    <w:jc w:val="left"/>
                    <w:rPr>
                      <w:rFonts w:ascii="MS Gothic" w:eastAsia="MS Gothic" w:hAnsi="MS Gothic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733C8" w:rsidRPr="00DC4343" w:rsidRDefault="00B733C8" w:rsidP="00B733C8">
            <w:pPr>
              <w:widowControl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讲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·介·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绍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 xml:space="preserve">：[ 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马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·佳·彬 ]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实战应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用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专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家、网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络营销实战专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家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网名：汗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马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现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居住广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东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广州。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2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主要成就：企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网微信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级讲师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网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略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发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展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顾问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、中山大学MBA微信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营销讲师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、上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lastRenderedPageBreak/>
              <w:t>海交通大学EMBA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总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裁班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导师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、中央人民广播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电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经济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之声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时评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宾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代表作品：《“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马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”道微信》、《企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业实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操微信八卦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图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》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教·育·背·景: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2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草根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创业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者，独立IT博客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评论员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，自媒体人，微信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实战应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用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专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家，网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络营销实战专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家，中央人民广播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电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经济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之声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时评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宾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，《前沿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座》特邀演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宾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单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仁集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团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金牌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，中特《微信解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码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》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专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家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团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专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家，企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网高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级讲师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，中山大学MBA微信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营销讲师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；智度行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机构首席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2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马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是多家知名网站的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专栏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作家，如：Chinaz站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长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之家，Donews新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锐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作家、速途网、艾瑞网、易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观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网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亿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邦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力网和最科技网等。微信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营销领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域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专业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排名前四*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马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师拥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有9年的互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联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网行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培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训经验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，先后从事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信息咨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询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及广告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媒工作。微博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营销领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域首次提出“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灭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论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”。最早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涉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足研究微信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班网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络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培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训开创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者，“微信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六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思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维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法”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。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长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期担任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内多家知名IT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门户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站点写手。其个人博客在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内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有比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较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高的知名度，已被网站运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专业书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籍收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录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推荐。培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训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数以万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计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马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由于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长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期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亲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密接触网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络营销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一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线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，因此，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讲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解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风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格生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贴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近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实际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，更易引起学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共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鸣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！是最早的微信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研究及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实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践者，在微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营销领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域具有完善系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的研究成果。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3C8" w:rsidRPr="00DC4343" w:rsidRDefault="003047CC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/>
                <w:kern w:val="0"/>
              </w:rPr>
              <w:pict>
                <v:line id="直接连接符 13" o:spid="_x0000_s2062" style="position:absolute;left:0;text-align:left;z-index:251663872;mso-position-horizontal-relative:text;mso-position-vertical-relative:text" from="6.75pt,6.75pt" to="531.75pt,7.5pt" o:preferrelative="t" strokecolor="#98b955">
                  <v:stroke miterlimit="0"/>
                </v:lin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460"/>
            </w:tblGrid>
            <w:tr w:rsidR="00B733C8" w:rsidRPr="00DC4343">
              <w:trPr>
                <w:trHeight w:val="559"/>
                <w:tblCellSpacing w:w="0" w:type="dxa"/>
              </w:trPr>
              <w:tc>
                <w:tcPr>
                  <w:tcW w:w="16420" w:type="dxa"/>
                  <w:tcBorders>
                    <w:top w:val="nil"/>
                    <w:left w:val="dotDash" w:sz="8" w:space="0" w:color="808080"/>
                    <w:bottom w:val="nil"/>
                    <w:right w:val="dotDash" w:sz="8" w:space="0" w:color="808080"/>
                  </w:tcBorders>
                  <w:shd w:val="clear" w:color="000000" w:fill="00B050"/>
                  <w:noWrap/>
                  <w:vAlign w:val="center"/>
                  <w:hideMark/>
                </w:tcPr>
                <w:p w:rsidR="00B733C8" w:rsidRPr="00DC4343" w:rsidRDefault="00B733C8" w:rsidP="00DC4343">
                  <w:pPr>
                    <w:pStyle w:val="a5"/>
                    <w:widowControl/>
                    <w:numPr>
                      <w:ilvl w:val="1"/>
                      <w:numId w:val="1"/>
                    </w:numPr>
                    <w:ind w:firstLineChars="0"/>
                    <w:jc w:val="left"/>
                    <w:rPr>
                      <w:rFonts w:ascii="MS Gothic" w:eastAsia="MS Gothic" w:hAnsi="MS Gothic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B733C8" w:rsidRPr="00DC4343" w:rsidRDefault="00B733C8" w:rsidP="00B733C8">
            <w:pPr>
              <w:widowControl/>
              <w:jc w:val="left"/>
              <w:rPr>
                <w:rFonts w:ascii="MS Gothic" w:eastAsia="MS Gothic" w:hAnsi="MS Gothic" w:cs="宋体"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课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·程·大·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纲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：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一、微信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级实战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营计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划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1、运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目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标设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定（定性/定量，成功最大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关键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在于确立合适的目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标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2、运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平台/工具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合（理解/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筛选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，正确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选择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平台/工具拒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绝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盲目。）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3、运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营团队规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划（招聘/架构，没有好的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团队规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划就干不出好的运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工作。）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lastRenderedPageBreak/>
              <w:t>二、微信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级实战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营执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行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1、平台搭建（万丈高楼从地起，根基打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错步步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皆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错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2、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团队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管理（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团队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高效管理，全面提升微信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能力。）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3、内容策划（内容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为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王，内容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创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作18招，14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种标题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策划思路。）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4、活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策划（15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种实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用活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策划方式促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进产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售。）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5、互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策划（互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动为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皇，引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导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驱动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维护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丝关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系。）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6、推广引流（全网推广18招，学会基本功一通百通。）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7、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转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化成交（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说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服力9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法，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让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客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户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心甘情愿掏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钱购买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8、客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户维护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（5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种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客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户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两大管理模式，自建微信客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户关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系管理系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统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三、微信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级实战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技巧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1、平台运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技巧（玩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转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微信公众平台不可不懂的技巧。）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2、工具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应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用技巧（多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种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工具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应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用技巧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让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日常运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工作事半功倍。）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3、自媒体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播技巧（再小的企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和品牌都能建立自媒体。）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4、粉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丝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播技巧（5招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让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粉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丝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动传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播，借助圈子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传递强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信任。）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四、微信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级实战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查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1、数据反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（收集、提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炼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、分析、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总结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，学会用数据指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导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2、运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（干什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？用什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干？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谁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去干？怎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么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干？反推看全面抓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细节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3、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源反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（自身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源投入，外部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源整合，合理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划把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资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源用到刀刃上。）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4、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查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（微信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即服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务营销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，客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户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至上不能只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kern w:val="0"/>
                <w:sz w:val="24"/>
                <w:szCs w:val="24"/>
              </w:rPr>
              <w:t>说</w:t>
            </w:r>
            <w:r w:rsidRPr="00DC4343">
              <w:rPr>
                <w:rFonts w:ascii="MS Gothic" w:eastAsia="MS Gothic" w:hAnsi="MS Gothic" w:cs="宋体" w:hint="eastAsia"/>
                <w:b/>
                <w:bCs/>
                <w:kern w:val="0"/>
                <w:sz w:val="24"/>
                <w:szCs w:val="24"/>
              </w:rPr>
              <w:t>到不做到。）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lastRenderedPageBreak/>
              <w:t>课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后作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业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：《微信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级实战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统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》落地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计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划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书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nil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color w:val="993300"/>
                <w:kern w:val="0"/>
                <w:sz w:val="24"/>
                <w:szCs w:val="24"/>
              </w:rPr>
            </w:pP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附送：《微信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营销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高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级实战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运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营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系</w:t>
            </w:r>
            <w:r w:rsidRPr="00DC4343">
              <w:rPr>
                <w:rFonts w:ascii="MS Gothic" w:eastAsia="华文隶书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>统</w:t>
            </w:r>
            <w:r w:rsidRPr="00DC4343">
              <w:rPr>
                <w:rFonts w:ascii="MS Gothic" w:eastAsia="MS Gothic" w:hAnsi="MS Gothic" w:cs="宋体" w:hint="eastAsia"/>
                <w:b/>
                <w:bCs/>
                <w:color w:val="993300"/>
                <w:kern w:val="0"/>
                <w:sz w:val="24"/>
                <w:szCs w:val="24"/>
              </w:rPr>
              <w:t xml:space="preserve">》落地工具包 </w:t>
            </w:r>
          </w:p>
        </w:tc>
      </w:tr>
      <w:tr w:rsidR="00B733C8" w:rsidRPr="00B733C8" w:rsidTr="00B733C8">
        <w:trPr>
          <w:trHeight w:val="559"/>
        </w:trPr>
        <w:tc>
          <w:tcPr>
            <w:tcW w:w="18256" w:type="dxa"/>
            <w:tcBorders>
              <w:top w:val="nil"/>
              <w:left w:val="dotDash" w:sz="8" w:space="0" w:color="808080"/>
              <w:bottom w:val="dotDash" w:sz="8" w:space="0" w:color="808080"/>
              <w:right w:val="dotDash" w:sz="8" w:space="0" w:color="808080"/>
            </w:tcBorders>
            <w:shd w:val="clear" w:color="000000" w:fill="00B050"/>
            <w:noWrap/>
            <w:vAlign w:val="center"/>
            <w:hideMark/>
          </w:tcPr>
          <w:p w:rsidR="00B733C8" w:rsidRPr="00DC4343" w:rsidRDefault="00B733C8" w:rsidP="00DC4343">
            <w:pPr>
              <w:pStyle w:val="a5"/>
              <w:widowControl/>
              <w:numPr>
                <w:ilvl w:val="1"/>
                <w:numId w:val="1"/>
              </w:numPr>
              <w:ind w:firstLineChars="0"/>
              <w:jc w:val="left"/>
              <w:rPr>
                <w:rFonts w:ascii="MS Gothic" w:eastAsia="MS Gothic" w:hAnsi="MS Gothic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897599" w:rsidRPr="00B733C8" w:rsidRDefault="00897599"/>
    <w:sectPr w:rsidR="00897599" w:rsidRPr="00B733C8" w:rsidSect="008F2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009" w:rsidRDefault="00750009" w:rsidP="00E4567E">
      <w:r>
        <w:separator/>
      </w:r>
    </w:p>
  </w:endnote>
  <w:endnote w:type="continuationSeparator" w:id="1">
    <w:p w:rsidR="00750009" w:rsidRDefault="00750009" w:rsidP="00E45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009" w:rsidRDefault="00750009" w:rsidP="00E4567E">
      <w:r>
        <w:separator/>
      </w:r>
    </w:p>
  </w:footnote>
  <w:footnote w:type="continuationSeparator" w:id="1">
    <w:p w:rsidR="00750009" w:rsidRDefault="00750009" w:rsidP="00E45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D1C1D"/>
    <w:multiLevelType w:val="hybridMultilevel"/>
    <w:tmpl w:val="933256D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67E"/>
    <w:rsid w:val="003047CC"/>
    <w:rsid w:val="00750009"/>
    <w:rsid w:val="00897599"/>
    <w:rsid w:val="008F255F"/>
    <w:rsid w:val="00B733C8"/>
    <w:rsid w:val="00C705ED"/>
    <w:rsid w:val="00DC4343"/>
    <w:rsid w:val="00E45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6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67E"/>
    <w:rPr>
      <w:sz w:val="18"/>
      <w:szCs w:val="18"/>
    </w:rPr>
  </w:style>
  <w:style w:type="paragraph" w:styleId="a5">
    <w:name w:val="List Paragraph"/>
    <w:basedOn w:val="a"/>
    <w:uiPriority w:val="34"/>
    <w:qFormat/>
    <w:rsid w:val="00DC43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9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kcb!A1"/><Relationship Id="rId13" Type="http://schemas.openxmlformats.org/officeDocument/2006/relationships/hyperlink" Target="#kcb!A1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#kcb!A1"/><Relationship Id="rId12" Type="http://schemas.openxmlformats.org/officeDocument/2006/relationships/hyperlink" Target="#kcb!A1"/><Relationship Id="rId17" Type="http://schemas.openxmlformats.org/officeDocument/2006/relationships/hyperlink" Target="#bm!A1"/><Relationship Id="rId2" Type="http://schemas.openxmlformats.org/officeDocument/2006/relationships/styles" Target="styles.xml"/><Relationship Id="rId16" Type="http://schemas.openxmlformats.org/officeDocument/2006/relationships/hyperlink" Target="#bm!A1"/><Relationship Id="rId20" Type="http://schemas.openxmlformats.org/officeDocument/2006/relationships/hyperlink" Target="#kcb!A1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kcb!A1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#kcb!A1"/><Relationship Id="rId23" Type="http://schemas.openxmlformats.org/officeDocument/2006/relationships/fontTable" Target="fontTable.xml"/><Relationship Id="rId10" Type="http://schemas.openxmlformats.org/officeDocument/2006/relationships/hyperlink" Target="#kcb!A1"/><Relationship Id="rId19" Type="http://schemas.openxmlformats.org/officeDocument/2006/relationships/hyperlink" Target="#kcb!A1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#kcb!A1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>微软中国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2014-08-01T06:43:00Z</dcterms:created>
  <dcterms:modified xsi:type="dcterms:W3CDTF">2014-09-04T07:41:00Z</dcterms:modified>
</cp:coreProperties>
</file>